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F9D" w:rsidRDefault="009E5EA4" w:rsidP="00A21BCC">
      <w:pPr>
        <w:jc w:val="both"/>
      </w:pPr>
      <w:r>
        <w:t>Lezione 30/03/2017</w:t>
      </w:r>
    </w:p>
    <w:p w:rsidR="00F11109" w:rsidRPr="00E2203D" w:rsidRDefault="00F11109" w:rsidP="00A21BCC">
      <w:pPr>
        <w:jc w:val="both"/>
        <w:rPr>
          <w:sz w:val="28"/>
          <w:szCs w:val="28"/>
        </w:rPr>
      </w:pPr>
    </w:p>
    <w:p w:rsidR="009E5EA4" w:rsidRPr="00E2203D" w:rsidRDefault="009E5EA4" w:rsidP="00A21BCC">
      <w:pPr>
        <w:jc w:val="both"/>
        <w:rPr>
          <w:b/>
          <w:sz w:val="28"/>
          <w:szCs w:val="28"/>
        </w:rPr>
      </w:pPr>
      <w:r w:rsidRPr="00E2203D">
        <w:rPr>
          <w:b/>
          <w:sz w:val="28"/>
          <w:szCs w:val="28"/>
        </w:rPr>
        <w:t>1° parte</w:t>
      </w:r>
      <w:r w:rsidR="00F11109" w:rsidRPr="00E2203D">
        <w:rPr>
          <w:b/>
          <w:sz w:val="28"/>
          <w:szCs w:val="28"/>
        </w:rPr>
        <w:t>: PRIMI PASSI COL FEM</w:t>
      </w:r>
    </w:p>
    <w:p w:rsidR="009E5EA4" w:rsidRDefault="009E5EA4" w:rsidP="00A21BCC">
      <w:pPr>
        <w:jc w:val="both"/>
      </w:pPr>
      <w:r>
        <w:t xml:space="preserve">Riprendiamo il file già iniziato la lezione precedente, relativo ad una piastra alla </w:t>
      </w:r>
      <w:proofErr w:type="spellStart"/>
      <w:r>
        <w:t>Reissner-Mindlin</w:t>
      </w:r>
      <w:proofErr w:type="spellEnd"/>
      <w:r>
        <w:t xml:space="preserve"> (come l’elemento 75 Marc).</w:t>
      </w:r>
    </w:p>
    <w:p w:rsidR="009E5EA4" w:rsidRDefault="009E5EA4" w:rsidP="00A21BCC">
      <w:pPr>
        <w:jc w:val="both"/>
      </w:pPr>
      <w:r>
        <w:t>Terminata la fase preparatoria lanciamo il calcolo e dopo averne controllato il buon esito (output 3004), procediamo all’analisi dei risultati.</w:t>
      </w:r>
    </w:p>
    <w:p w:rsidR="000A7320" w:rsidRDefault="000A7320" w:rsidP="00A21BCC">
      <w:pPr>
        <w:jc w:val="both"/>
      </w:pPr>
    </w:p>
    <w:p w:rsidR="009260FE" w:rsidRDefault="00972703" w:rsidP="00A21BCC">
      <w:pPr>
        <w:jc w:val="both"/>
      </w:pPr>
      <w:r>
        <w:t>Per prima cosa andiamo ad osservare la particolare forma della deformata detta</w:t>
      </w:r>
      <w:r w:rsidR="000A7320">
        <w:t xml:space="preserve"> a sella (o a doppia curvatura), </w:t>
      </w:r>
      <w:r w:rsidR="00F1525B">
        <w:t>successivamente</w:t>
      </w:r>
      <w:r w:rsidR="009E5EA4">
        <w:t xml:space="preserve"> andiamo </w:t>
      </w:r>
      <w:r w:rsidR="009260FE">
        <w:t xml:space="preserve">a </w:t>
      </w:r>
      <w:r w:rsidR="009E5EA4">
        <w:t>visualizzare</w:t>
      </w:r>
      <w:r w:rsidR="009260FE">
        <w:t xml:space="preserve"> alcuni risultati scalari:</w:t>
      </w:r>
    </w:p>
    <w:p w:rsidR="00127C00" w:rsidRDefault="00127C00" w:rsidP="00127C00">
      <w:pPr>
        <w:pStyle w:val="Paragrafoelenco"/>
        <w:numPr>
          <w:ilvl w:val="0"/>
          <w:numId w:val="1"/>
        </w:numPr>
      </w:pPr>
      <w:proofErr w:type="spellStart"/>
      <w:r>
        <w:t>Equivalent</w:t>
      </w:r>
      <w:proofErr w:type="spellEnd"/>
      <w:r>
        <w:t xml:space="preserve"> Von </w:t>
      </w:r>
      <w:proofErr w:type="spellStart"/>
      <w:r>
        <w:t>Mises</w:t>
      </w:r>
      <w:proofErr w:type="spellEnd"/>
      <w:r>
        <w:t xml:space="preserve"> stress;</w:t>
      </w:r>
    </w:p>
    <w:p w:rsidR="00127C00" w:rsidRDefault="00127C00" w:rsidP="00127C00">
      <w:pPr>
        <w:ind w:left="463"/>
        <w:jc w:val="center"/>
      </w:pPr>
      <w:r>
        <w:rPr>
          <w:noProof/>
          <w:lang w:eastAsia="it-IT"/>
        </w:rPr>
        <w:drawing>
          <wp:inline distT="0" distB="0" distL="0" distR="0" wp14:anchorId="6D845C09" wp14:editId="547E2F85">
            <wp:extent cx="4316681" cy="2148043"/>
            <wp:effectExtent l="0" t="0" r="8255"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883" b="8614"/>
                    <a:stretch/>
                  </pic:blipFill>
                  <pic:spPr bwMode="auto">
                    <a:xfrm>
                      <a:off x="0" y="0"/>
                      <a:ext cx="4335398" cy="2157357"/>
                    </a:xfrm>
                    <a:prstGeom prst="rect">
                      <a:avLst/>
                    </a:prstGeom>
                    <a:ln>
                      <a:noFill/>
                    </a:ln>
                    <a:extLst>
                      <a:ext uri="{53640926-AAD7-44D8-BBD7-CCE9431645EC}">
                        <a14:shadowObscured xmlns:a14="http://schemas.microsoft.com/office/drawing/2010/main"/>
                      </a:ext>
                    </a:extLst>
                  </pic:spPr>
                </pic:pic>
              </a:graphicData>
            </a:graphic>
          </wp:inline>
        </w:drawing>
      </w:r>
    </w:p>
    <w:p w:rsidR="00127C00" w:rsidRDefault="00127C00" w:rsidP="00127C00">
      <w:pPr>
        <w:pStyle w:val="Paragrafoelenco"/>
        <w:ind w:left="823"/>
      </w:pPr>
    </w:p>
    <w:p w:rsidR="00FF2424" w:rsidRPr="00FF2424" w:rsidRDefault="009868EE" w:rsidP="00FF2424">
      <w:pPr>
        <w:pStyle w:val="Paragrafoelenco"/>
        <w:numPr>
          <w:ilvl w:val="0"/>
          <w:numId w:val="1"/>
        </w:numPr>
        <w:jc w:val="both"/>
      </w:pPr>
      <w:r w:rsidRPr="009868EE">
        <w:t>L</w:t>
      </w:r>
      <w:r w:rsidR="009E5EA4" w:rsidRPr="009868EE">
        <w:t>e</w:t>
      </w:r>
      <w:r w:rsidRPr="009868EE">
        <w:t xml:space="preserve"> deformazioni taglianti fuori piano:</w:t>
      </w:r>
      <w:r w:rsidR="009E5EA4" w:rsidRPr="009868EE">
        <w:t xml:space="preserve"> </w:t>
      </w:r>
      <m:oMath>
        <m:r>
          <w:rPr>
            <w:rFonts w:ascii="Cambria Math" w:hAnsi="Cambria Math"/>
          </w:rPr>
          <m:t xml:space="preserve">γyz e γzx </m:t>
        </m:r>
      </m:oMath>
      <w:r w:rsidR="00C7510C" w:rsidRPr="00FF2424">
        <w:rPr>
          <w:rFonts w:eastAsiaTheme="minorEastAsia"/>
        </w:rPr>
        <w:t xml:space="preserve">(comp 23 e 31 of global </w:t>
      </w:r>
      <w:proofErr w:type="spellStart"/>
      <w:r w:rsidR="00C7510C" w:rsidRPr="00FF2424">
        <w:rPr>
          <w:rFonts w:eastAsiaTheme="minorEastAsia"/>
        </w:rPr>
        <w:t>elastic</w:t>
      </w:r>
      <w:proofErr w:type="spellEnd"/>
      <w:r w:rsidR="00C7510C" w:rsidRPr="00FF2424">
        <w:rPr>
          <w:rFonts w:eastAsiaTheme="minorEastAsia"/>
        </w:rPr>
        <w:t xml:space="preserve"> </w:t>
      </w:r>
      <w:proofErr w:type="spellStart"/>
      <w:r w:rsidR="00C7510C" w:rsidRPr="00FF2424">
        <w:rPr>
          <w:rFonts w:eastAsiaTheme="minorEastAsia"/>
        </w:rPr>
        <w:t>strain</w:t>
      </w:r>
      <w:proofErr w:type="spellEnd"/>
      <w:r w:rsidR="00C7510C" w:rsidRPr="00FF2424">
        <w:rPr>
          <w:rFonts w:eastAsiaTheme="minorEastAsia"/>
        </w:rPr>
        <w:t xml:space="preserve"> in</w:t>
      </w:r>
      <w:r w:rsidRPr="00FF2424">
        <w:rPr>
          <w:rFonts w:eastAsiaTheme="minorEastAsia"/>
        </w:rPr>
        <w:t xml:space="preserve"> </w:t>
      </w:r>
      <w:proofErr w:type="spellStart"/>
      <w:r w:rsidRPr="00FF2424">
        <w:rPr>
          <w:rFonts w:eastAsiaTheme="minorEastAsia"/>
        </w:rPr>
        <w:t>preferred</w:t>
      </w:r>
      <w:proofErr w:type="spellEnd"/>
      <w:r w:rsidRPr="00FF2424">
        <w:rPr>
          <w:rFonts w:eastAsiaTheme="minorEastAsia"/>
        </w:rPr>
        <w:t xml:space="preserve"> </w:t>
      </w:r>
      <w:proofErr w:type="spellStart"/>
      <w:r w:rsidRPr="00FF2424">
        <w:rPr>
          <w:rFonts w:eastAsiaTheme="minorEastAsia"/>
        </w:rPr>
        <w:t>system</w:t>
      </w:r>
      <w:proofErr w:type="spellEnd"/>
      <w:r w:rsidRPr="00FF2424">
        <w:rPr>
          <w:rFonts w:eastAsiaTheme="minorEastAsia"/>
        </w:rPr>
        <w:t xml:space="preserve"> middle </w:t>
      </w:r>
      <w:proofErr w:type="spellStart"/>
      <w:r w:rsidRPr="00FF2424">
        <w:rPr>
          <w:rFonts w:eastAsiaTheme="minorEastAsia"/>
        </w:rPr>
        <w:t>layer</w:t>
      </w:r>
      <w:proofErr w:type="spellEnd"/>
      <w:r w:rsidRPr="00FF2424">
        <w:rPr>
          <w:rFonts w:eastAsiaTheme="minorEastAsia"/>
        </w:rPr>
        <w:t>)</w:t>
      </w:r>
      <w:r w:rsidR="00FF2424">
        <w:rPr>
          <w:rFonts w:eastAsiaTheme="minorEastAsia"/>
        </w:rPr>
        <w:t>;</w:t>
      </w:r>
    </w:p>
    <w:p w:rsidR="00C7510C" w:rsidRDefault="00FF2424" w:rsidP="00FF2424">
      <w:pPr>
        <w:ind w:left="463"/>
        <w:jc w:val="center"/>
      </w:pPr>
      <w:r>
        <w:rPr>
          <w:noProof/>
          <w:lang w:eastAsia="it-IT"/>
        </w:rPr>
        <w:drawing>
          <wp:inline distT="0" distB="0" distL="0" distR="0" wp14:anchorId="2DA51197" wp14:editId="02881D5D">
            <wp:extent cx="4286992" cy="2125158"/>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938" b="8895"/>
                    <a:stretch/>
                  </pic:blipFill>
                  <pic:spPr bwMode="auto">
                    <a:xfrm>
                      <a:off x="0" y="0"/>
                      <a:ext cx="4313686" cy="2138391"/>
                    </a:xfrm>
                    <a:prstGeom prst="rect">
                      <a:avLst/>
                    </a:prstGeom>
                    <a:ln>
                      <a:noFill/>
                    </a:ln>
                    <a:extLst>
                      <a:ext uri="{53640926-AAD7-44D8-BBD7-CCE9431645EC}">
                        <a14:shadowObscured xmlns:a14="http://schemas.microsoft.com/office/drawing/2010/main"/>
                      </a:ext>
                    </a:extLst>
                  </pic:spPr>
                </pic:pic>
              </a:graphicData>
            </a:graphic>
          </wp:inline>
        </w:drawing>
      </w:r>
    </w:p>
    <w:p w:rsidR="00997F8A" w:rsidRDefault="00997F8A" w:rsidP="00A21BCC">
      <w:pPr>
        <w:jc w:val="both"/>
      </w:pPr>
      <w:r>
        <w:t xml:space="preserve">Osservando successivamente anche al top e al bottom </w:t>
      </w:r>
      <w:proofErr w:type="spellStart"/>
      <w:r>
        <w:t>layer</w:t>
      </w:r>
      <w:proofErr w:type="spellEnd"/>
      <w:r>
        <w:t xml:space="preserve"> si nota che non varia l’output, quindi si può dedurre che l’elemento 75 ha deformazioni taglianti fuori piano uniformi lungo l’elemento (deformazioni costanti al posto che paraboliche).</w:t>
      </w:r>
    </w:p>
    <w:p w:rsidR="00997F8A" w:rsidRPr="00FF2424" w:rsidRDefault="00997F8A" w:rsidP="00FF2424">
      <w:pPr>
        <w:pStyle w:val="Paragrafoelenco"/>
        <w:numPr>
          <w:ilvl w:val="0"/>
          <w:numId w:val="1"/>
        </w:numPr>
        <w:jc w:val="both"/>
        <w:rPr>
          <w:rFonts w:eastAsiaTheme="minorEastAsia"/>
        </w:rPr>
      </w:pPr>
      <w:r>
        <w:t>le deformazioni entro piano</w:t>
      </w:r>
      <w:r w:rsidRPr="00FF2424">
        <w:rPr>
          <w:rFonts w:eastAsiaTheme="minorEastAsia"/>
        </w:rPr>
        <w:t xml:space="preserve"> (</w:t>
      </w:r>
      <w:proofErr w:type="spellStart"/>
      <w:r w:rsidRPr="00FF2424">
        <w:rPr>
          <w:rFonts w:eastAsiaTheme="minorEastAsia"/>
        </w:rPr>
        <w:t>comp</w:t>
      </w:r>
      <w:proofErr w:type="spellEnd"/>
      <w:r w:rsidRPr="00FF2424">
        <w:rPr>
          <w:rFonts w:eastAsiaTheme="minorEastAsia"/>
        </w:rPr>
        <w:t xml:space="preserve"> 12 of global </w:t>
      </w:r>
      <w:proofErr w:type="spellStart"/>
      <w:r w:rsidRPr="00FF2424">
        <w:rPr>
          <w:rFonts w:eastAsiaTheme="minorEastAsia"/>
        </w:rPr>
        <w:t>elastic</w:t>
      </w:r>
      <w:proofErr w:type="spellEnd"/>
      <w:r w:rsidRPr="00FF2424">
        <w:rPr>
          <w:rFonts w:eastAsiaTheme="minorEastAsia"/>
        </w:rPr>
        <w:t xml:space="preserve"> </w:t>
      </w:r>
      <w:proofErr w:type="spellStart"/>
      <w:r w:rsidRPr="00FF2424">
        <w:rPr>
          <w:rFonts w:eastAsiaTheme="minorEastAsia"/>
        </w:rPr>
        <w:t>strain</w:t>
      </w:r>
      <w:proofErr w:type="spellEnd"/>
      <w:r w:rsidRPr="00FF2424">
        <w:rPr>
          <w:rFonts w:eastAsiaTheme="minorEastAsia"/>
        </w:rPr>
        <w:t xml:space="preserve"> in </w:t>
      </w:r>
      <w:proofErr w:type="spellStart"/>
      <w:r w:rsidRPr="00FF2424">
        <w:rPr>
          <w:rFonts w:eastAsiaTheme="minorEastAsia"/>
        </w:rPr>
        <w:t>preferred</w:t>
      </w:r>
      <w:proofErr w:type="spellEnd"/>
      <w:r w:rsidRPr="00FF2424">
        <w:rPr>
          <w:rFonts w:eastAsiaTheme="minorEastAsia"/>
        </w:rPr>
        <w:t xml:space="preserve"> system</w:t>
      </w:r>
      <w:r w:rsidR="00A73E22">
        <w:rPr>
          <w:rFonts w:eastAsiaTheme="minorEastAsia"/>
        </w:rPr>
        <w:t>).</w:t>
      </w:r>
    </w:p>
    <w:p w:rsidR="001F78F8" w:rsidRDefault="001F78F8" w:rsidP="00A21BCC">
      <w:pPr>
        <w:jc w:val="both"/>
      </w:pPr>
    </w:p>
    <w:p w:rsidR="00A73E22" w:rsidRDefault="00E534A7" w:rsidP="00A21BCC">
      <w:pPr>
        <w:jc w:val="both"/>
      </w:pPr>
      <w:r>
        <w:t xml:space="preserve">All’interno del </w:t>
      </w:r>
      <w:r w:rsidR="00F1525B">
        <w:t xml:space="preserve">menù </w:t>
      </w:r>
      <w:r>
        <w:t>POSTPROCESSING RESULTS, c</w:t>
      </w:r>
      <w:r w:rsidR="00A21BCC">
        <w:t>liccando su</w:t>
      </w:r>
      <w:r>
        <w:t>l tasto</w:t>
      </w:r>
      <w:r w:rsidR="00A21BCC">
        <w:t xml:space="preserve"> MORE si può poi accedere alla seconda pagina del menù dei risultati e andare a visualizzare i</w:t>
      </w:r>
      <w:r w:rsidR="00A73E22">
        <w:t>n output i</w:t>
      </w:r>
      <w:r w:rsidR="00A21BCC">
        <w:t xml:space="preserve"> vettori</w:t>
      </w:r>
      <w:r w:rsidR="002C7E6E">
        <w:t xml:space="preserve">. </w:t>
      </w:r>
    </w:p>
    <w:p w:rsidR="00A73E22" w:rsidRDefault="002C7E6E" w:rsidP="00A21BCC">
      <w:pPr>
        <w:jc w:val="both"/>
      </w:pPr>
      <w:r>
        <w:t>In particolare cerchiamo</w:t>
      </w:r>
      <w:r w:rsidR="00A73E22">
        <w:t>:</w:t>
      </w:r>
    </w:p>
    <w:p w:rsidR="002C7E6E" w:rsidRDefault="00A73E22" w:rsidP="00A73E22">
      <w:pPr>
        <w:pStyle w:val="Paragrafoelenco"/>
        <w:numPr>
          <w:ilvl w:val="0"/>
          <w:numId w:val="1"/>
        </w:numPr>
        <w:jc w:val="both"/>
      </w:pPr>
      <w:r>
        <w:t>le reazioni vincolari;</w:t>
      </w:r>
    </w:p>
    <w:p w:rsidR="002C7E6E" w:rsidRDefault="00A73E22" w:rsidP="002C7E6E">
      <w:pPr>
        <w:jc w:val="center"/>
      </w:pPr>
      <w:r>
        <w:rPr>
          <w:noProof/>
          <w:lang w:eastAsia="it-IT"/>
        </w:rPr>
        <w:drawing>
          <wp:inline distT="0" distB="0" distL="0" distR="0" wp14:anchorId="278C9CDF" wp14:editId="796DD336">
            <wp:extent cx="4649190" cy="2323273"/>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589" b="8535"/>
                    <a:stretch/>
                  </pic:blipFill>
                  <pic:spPr bwMode="auto">
                    <a:xfrm>
                      <a:off x="0" y="0"/>
                      <a:ext cx="4667116" cy="2332231"/>
                    </a:xfrm>
                    <a:prstGeom prst="rect">
                      <a:avLst/>
                    </a:prstGeom>
                    <a:ln>
                      <a:noFill/>
                    </a:ln>
                    <a:extLst>
                      <a:ext uri="{53640926-AAD7-44D8-BBD7-CCE9431645EC}">
                        <a14:shadowObscured xmlns:a14="http://schemas.microsoft.com/office/drawing/2010/main"/>
                      </a:ext>
                    </a:extLst>
                  </pic:spPr>
                </pic:pic>
              </a:graphicData>
            </a:graphic>
          </wp:inline>
        </w:drawing>
      </w:r>
    </w:p>
    <w:p w:rsidR="002C7E6E" w:rsidRDefault="002C7E6E" w:rsidP="002C7E6E">
      <w:pPr>
        <w:jc w:val="both"/>
        <w:rPr>
          <w:rFonts w:eastAsiaTheme="minorEastAsia"/>
        </w:rPr>
      </w:pPr>
      <w:r>
        <w:t>Le quattro frecce gialle rapp</w:t>
      </w:r>
      <w:r w:rsidR="00E534A7">
        <w:t>resentano le reazioni vincolari che inducono il taglio;</w:t>
      </w:r>
      <w:r>
        <w:t xml:space="preserve"> </w:t>
      </w:r>
      <w:r w:rsidR="004C6869">
        <w:t>i</w:t>
      </w:r>
      <w:r>
        <w:rPr>
          <w:rFonts w:eastAsiaTheme="minorEastAsia"/>
        </w:rPr>
        <w:t>l taglio indotto è del tipo visibile in figura (modo7)</w:t>
      </w:r>
      <w:r w:rsidR="004C6869">
        <w:rPr>
          <w:rFonts w:eastAsiaTheme="minorEastAsia"/>
        </w:rPr>
        <w:t>:</w:t>
      </w:r>
    </w:p>
    <w:p w:rsidR="002C7E6E" w:rsidRDefault="002C7E6E" w:rsidP="002C7E6E">
      <w:pPr>
        <w:jc w:val="center"/>
      </w:pPr>
      <w:r>
        <w:rPr>
          <w:noProof/>
          <w:lang w:eastAsia="it-IT"/>
        </w:rPr>
        <w:drawing>
          <wp:inline distT="0" distB="0" distL="0" distR="0" wp14:anchorId="0C11AD79" wp14:editId="558CA650">
            <wp:extent cx="2095252" cy="168606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41" t="20689" r="24889" b="8511"/>
                    <a:stretch/>
                  </pic:blipFill>
                  <pic:spPr bwMode="auto">
                    <a:xfrm>
                      <a:off x="0" y="0"/>
                      <a:ext cx="2101624" cy="1691192"/>
                    </a:xfrm>
                    <a:prstGeom prst="rect">
                      <a:avLst/>
                    </a:prstGeom>
                    <a:ln>
                      <a:noFill/>
                    </a:ln>
                    <a:extLst>
                      <a:ext uri="{53640926-AAD7-44D8-BBD7-CCE9431645EC}">
                        <a14:shadowObscured xmlns:a14="http://schemas.microsoft.com/office/drawing/2010/main"/>
                      </a:ext>
                    </a:extLst>
                  </pic:spPr>
                </pic:pic>
              </a:graphicData>
            </a:graphic>
          </wp:inline>
        </w:drawing>
      </w:r>
    </w:p>
    <w:p w:rsidR="008A7BDC" w:rsidRDefault="008A7BDC" w:rsidP="008A7BDC">
      <w:pPr>
        <w:jc w:val="both"/>
      </w:pPr>
      <w:r>
        <w:t>Ci concentriamo poi nell’ osservare le</w:t>
      </w:r>
      <w:r w:rsidR="004C6869">
        <w:t xml:space="preserve"> deformazioni lato top e bottom,</w:t>
      </w:r>
      <w:r>
        <w:t xml:space="preserve"> vi sono delle frecce le cui direzioni identificano le direzioni principali di deformazione.</w:t>
      </w:r>
    </w:p>
    <w:p w:rsidR="008A7BDC" w:rsidRDefault="004C6869" w:rsidP="008A7BDC">
      <w:pPr>
        <w:jc w:val="center"/>
      </w:pPr>
      <w:r>
        <w:rPr>
          <w:noProof/>
          <w:lang w:eastAsia="it-IT"/>
        </w:rPr>
        <w:drawing>
          <wp:inline distT="0" distB="0" distL="0" distR="0" wp14:anchorId="744A4AC8" wp14:editId="0AB6A685">
            <wp:extent cx="4524075" cy="2243958"/>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01" b="8982"/>
                    <a:stretch/>
                  </pic:blipFill>
                  <pic:spPr bwMode="auto">
                    <a:xfrm>
                      <a:off x="0" y="0"/>
                      <a:ext cx="4530711" cy="2247249"/>
                    </a:xfrm>
                    <a:prstGeom prst="rect">
                      <a:avLst/>
                    </a:prstGeom>
                    <a:ln>
                      <a:noFill/>
                    </a:ln>
                    <a:extLst>
                      <a:ext uri="{53640926-AAD7-44D8-BBD7-CCE9431645EC}">
                        <a14:shadowObscured xmlns:a14="http://schemas.microsoft.com/office/drawing/2010/main"/>
                      </a:ext>
                    </a:extLst>
                  </pic:spPr>
                </pic:pic>
              </a:graphicData>
            </a:graphic>
          </wp:inline>
        </w:drawing>
      </w:r>
    </w:p>
    <w:p w:rsidR="008A7BDC" w:rsidRDefault="008A7BDC" w:rsidP="008A7BDC">
      <w:pPr>
        <w:jc w:val="both"/>
      </w:pPr>
      <w:r>
        <w:t xml:space="preserve">Analizziamo l’output di </w:t>
      </w:r>
      <w:proofErr w:type="spellStart"/>
      <w:r>
        <w:t>mark</w:t>
      </w:r>
      <w:proofErr w:type="spellEnd"/>
      <w:r>
        <w:t>:</w:t>
      </w:r>
    </w:p>
    <w:p w:rsidR="004C5C99" w:rsidRDefault="004C5C99" w:rsidP="008A7BDC">
      <w:pPr>
        <w:jc w:val="both"/>
      </w:pPr>
      <w:r>
        <w:lastRenderedPageBreak/>
        <w:t>le due frecce blu e gialle sono eq</w:t>
      </w:r>
      <w:r w:rsidR="008064EF">
        <w:t>uivalenti ad un quadratino:</w:t>
      </w:r>
    </w:p>
    <w:p w:rsidR="008064EF" w:rsidRDefault="008064EF" w:rsidP="008064EF">
      <w:pPr>
        <w:jc w:val="center"/>
      </w:pPr>
      <w:r>
        <w:rPr>
          <w:noProof/>
          <w:lang w:eastAsia="it-IT"/>
        </w:rPr>
        <w:drawing>
          <wp:inline distT="0" distB="0" distL="0" distR="0">
            <wp:extent cx="4706842" cy="173949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0489" cy="1766714"/>
                    </a:xfrm>
                    <a:prstGeom prst="rect">
                      <a:avLst/>
                    </a:prstGeom>
                    <a:noFill/>
                    <a:ln>
                      <a:noFill/>
                    </a:ln>
                  </pic:spPr>
                </pic:pic>
              </a:graphicData>
            </a:graphic>
          </wp:inline>
        </w:drawing>
      </w:r>
    </w:p>
    <w:p w:rsidR="004C5C99" w:rsidRDefault="004C5C99" w:rsidP="008A7BDC">
      <w:pPr>
        <w:jc w:val="both"/>
      </w:pPr>
      <w:r>
        <w:t xml:space="preserve">Dove i valori </w:t>
      </w:r>
      <w:r w:rsidR="004C6869">
        <w:rPr>
          <w:rFonts w:cstheme="minorHAnsi"/>
        </w:rPr>
        <w:t>±</w:t>
      </w:r>
      <w:r>
        <w:t>0,25 (essendo plottate delle deformazioni), indicano di che percentuale si allunga</w:t>
      </w:r>
      <w:r w:rsidR="008064EF">
        <w:t>(+)</w:t>
      </w:r>
      <w:r>
        <w:t xml:space="preserve"> o accorcia</w:t>
      </w:r>
      <w:r w:rsidR="008064EF">
        <w:t>(-)</w:t>
      </w:r>
      <w:r>
        <w:t xml:space="preserve"> l’</w:t>
      </w:r>
      <w:proofErr w:type="spellStart"/>
      <w:r>
        <w:t>elementino</w:t>
      </w:r>
      <w:proofErr w:type="spellEnd"/>
      <w:r>
        <w:t>.</w:t>
      </w:r>
    </w:p>
    <w:p w:rsidR="003F014C" w:rsidRDefault="004C5C99" w:rsidP="008A7BDC">
      <w:pPr>
        <w:jc w:val="both"/>
        <w:rPr>
          <w:rFonts w:eastAsiaTheme="minorEastAsia"/>
        </w:rPr>
      </w:pPr>
      <w:r>
        <w:t xml:space="preserve">Inoltre essendo </w:t>
      </w:r>
      <w:r w:rsidR="004C6869">
        <w:t>tali direzioni</w:t>
      </w:r>
      <w:r>
        <w:t xml:space="preserve"> principali di deformazione, non ci sono deformazioni taglianti ( </w:t>
      </w:r>
      <m:oMath>
        <m:r>
          <w:rPr>
            <w:rFonts w:ascii="Cambria Math" w:hAnsi="Cambria Math"/>
          </w:rPr>
          <m:t xml:space="preserve">γ=0 </m:t>
        </m:r>
      </m:oMath>
      <w:r>
        <w:rPr>
          <w:rFonts w:eastAsiaTheme="minorEastAsia"/>
        </w:rPr>
        <w:t>).</w:t>
      </w:r>
    </w:p>
    <w:p w:rsidR="003F014C" w:rsidRDefault="00B3740A" w:rsidP="008A7BDC">
      <w:pPr>
        <w:jc w:val="both"/>
        <w:rPr>
          <w:rFonts w:eastAsiaTheme="minorEastAsia"/>
        </w:rPr>
      </w:pPr>
      <w:r>
        <w:rPr>
          <w:rFonts w:eastAsiaTheme="minorEastAsia"/>
        </w:rPr>
        <w:t xml:space="preserve">Andando </w:t>
      </w:r>
      <w:r w:rsidR="003F014C">
        <w:rPr>
          <w:rFonts w:eastAsiaTheme="minorEastAsia"/>
        </w:rPr>
        <w:t>infine ad osservare</w:t>
      </w:r>
      <w:r w:rsidR="00D66031">
        <w:rPr>
          <w:rFonts w:eastAsiaTheme="minorEastAsia"/>
        </w:rPr>
        <w:t xml:space="preserve"> le</w:t>
      </w:r>
      <w:r w:rsidR="003F014C">
        <w:rPr>
          <w:rFonts w:eastAsiaTheme="minorEastAsia"/>
        </w:rPr>
        <w:t xml:space="preserve"> tensioni,</w:t>
      </w:r>
      <w:r w:rsidR="00D66031">
        <w:rPr>
          <w:rFonts w:eastAsiaTheme="minorEastAsia"/>
        </w:rPr>
        <w:t xml:space="preserve"> si osserva un</w:t>
      </w:r>
      <w:r w:rsidR="00E534A7">
        <w:rPr>
          <w:rFonts w:eastAsiaTheme="minorEastAsia"/>
        </w:rPr>
        <w:t>a schermata</w:t>
      </w:r>
      <w:r w:rsidR="003F014C">
        <w:rPr>
          <w:rFonts w:eastAsiaTheme="minorEastAsia"/>
        </w:rPr>
        <w:t xml:space="preserve"> uguale al</w:t>
      </w:r>
      <w:r w:rsidR="00E534A7">
        <w:rPr>
          <w:rFonts w:eastAsiaTheme="minorEastAsia"/>
        </w:rPr>
        <w:t>la</w:t>
      </w:r>
      <w:r w:rsidR="003F014C">
        <w:rPr>
          <w:rFonts w:eastAsiaTheme="minorEastAsia"/>
        </w:rPr>
        <w:t xml:space="preserve"> precedente ma sulla scala saranno rappresentati i </w:t>
      </w:r>
      <w:proofErr w:type="spellStart"/>
      <w:r w:rsidR="003F014C">
        <w:rPr>
          <w:rFonts w:eastAsiaTheme="minorEastAsia"/>
        </w:rPr>
        <w:t>MPa</w:t>
      </w:r>
      <w:proofErr w:type="spellEnd"/>
      <w:r w:rsidR="003F014C">
        <w:rPr>
          <w:rFonts w:eastAsiaTheme="minorEastAsia"/>
        </w:rPr>
        <w:t xml:space="preserve"> di tensione.</w:t>
      </w:r>
    </w:p>
    <w:p w:rsidR="004C6869" w:rsidRDefault="004C6869" w:rsidP="008064EF">
      <w:pPr>
        <w:jc w:val="center"/>
        <w:rPr>
          <w:rFonts w:eastAsiaTheme="minorEastAsia"/>
        </w:rPr>
      </w:pPr>
      <w:r>
        <w:rPr>
          <w:noProof/>
          <w:lang w:eastAsia="it-IT"/>
        </w:rPr>
        <w:drawing>
          <wp:inline distT="0" distB="0" distL="0" distR="0" wp14:anchorId="6B3485CF" wp14:editId="3C3AB6B8">
            <wp:extent cx="4536374" cy="2266176"/>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 t="2404" r="70" b="8682"/>
                    <a:stretch/>
                  </pic:blipFill>
                  <pic:spPr bwMode="auto">
                    <a:xfrm>
                      <a:off x="0" y="0"/>
                      <a:ext cx="4555860" cy="2275910"/>
                    </a:xfrm>
                    <a:prstGeom prst="rect">
                      <a:avLst/>
                    </a:prstGeom>
                    <a:ln>
                      <a:noFill/>
                    </a:ln>
                    <a:extLst>
                      <a:ext uri="{53640926-AAD7-44D8-BBD7-CCE9431645EC}">
                        <a14:shadowObscured xmlns:a14="http://schemas.microsoft.com/office/drawing/2010/main"/>
                      </a:ext>
                    </a:extLst>
                  </pic:spPr>
                </pic:pic>
              </a:graphicData>
            </a:graphic>
          </wp:inline>
        </w:drawing>
      </w:r>
    </w:p>
    <w:p w:rsidR="00D66031" w:rsidRDefault="00D66031" w:rsidP="008A7BDC">
      <w:pPr>
        <w:jc w:val="both"/>
        <w:rPr>
          <w:rFonts w:eastAsiaTheme="minorEastAsia"/>
        </w:rPr>
      </w:pPr>
      <w:r>
        <w:rPr>
          <w:rFonts w:eastAsiaTheme="minorEastAsia"/>
        </w:rPr>
        <w:t>Analizzando nuovamente l’output:</w:t>
      </w:r>
    </w:p>
    <w:p w:rsidR="00D66031" w:rsidRDefault="00D66031" w:rsidP="008A7BDC">
      <w:pPr>
        <w:jc w:val="both"/>
      </w:pPr>
      <w:r>
        <w:rPr>
          <w:rFonts w:eastAsiaTheme="minorEastAsia"/>
        </w:rPr>
        <w:t>le frecce blu e gialle</w:t>
      </w:r>
      <w:r w:rsidR="00F11109">
        <w:rPr>
          <w:rFonts w:eastAsiaTheme="minorEastAsia"/>
        </w:rPr>
        <w:t xml:space="preserve"> in questo caso</w:t>
      </w:r>
      <w:r>
        <w:rPr>
          <w:rFonts w:eastAsiaTheme="minorEastAsia"/>
        </w:rPr>
        <w:t xml:space="preserve"> indicano gli sforzi trattivo e compressivo su</w:t>
      </w:r>
      <w:r w:rsidR="00584849">
        <w:rPr>
          <w:rFonts w:eastAsiaTheme="minorEastAsia"/>
        </w:rPr>
        <w:t xml:space="preserve">l </w:t>
      </w:r>
      <w:r>
        <w:rPr>
          <w:rFonts w:eastAsiaTheme="minorEastAsia"/>
        </w:rPr>
        <w:t>quadratino.</w:t>
      </w:r>
    </w:p>
    <w:p w:rsidR="008A7BDC" w:rsidRDefault="008064EF" w:rsidP="008A7BDC">
      <w:pPr>
        <w:jc w:val="center"/>
      </w:pPr>
      <w:r>
        <w:rPr>
          <w:noProof/>
          <w:lang w:eastAsia="it-IT"/>
        </w:rPr>
        <w:drawing>
          <wp:inline distT="0" distB="0" distL="0" distR="0">
            <wp:extent cx="4483049" cy="158514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0278" cy="1605377"/>
                    </a:xfrm>
                    <a:prstGeom prst="rect">
                      <a:avLst/>
                    </a:prstGeom>
                    <a:noFill/>
                    <a:ln>
                      <a:noFill/>
                    </a:ln>
                  </pic:spPr>
                </pic:pic>
              </a:graphicData>
            </a:graphic>
          </wp:inline>
        </w:drawing>
      </w:r>
    </w:p>
    <w:p w:rsidR="00B3740A" w:rsidRDefault="00F11109" w:rsidP="00B3740A">
      <w:pPr>
        <w:jc w:val="both"/>
      </w:pPr>
      <w:r>
        <w:t xml:space="preserve">Il materiale in esame è alluminio, quindi un materiale isotropo. </w:t>
      </w:r>
      <w:r w:rsidR="00B3740A">
        <w:t>In alternativa</w:t>
      </w:r>
      <w:r w:rsidR="00B3740A" w:rsidRPr="00B3740A">
        <w:t xml:space="preserve"> </w:t>
      </w:r>
      <w:r w:rsidR="00B3740A">
        <w:t xml:space="preserve">per una corretta valutazione dello stato tensionale in materiali ortotropi è possibile richiedere le componenti in un sistema locale definito ( nel sottomenù ORIENTATIONS di MATERIAL PROPERTIES, orientazione tipo </w:t>
      </w:r>
      <w:proofErr w:type="spellStart"/>
      <w:r w:rsidR="00B3740A">
        <w:t>uu_plane</w:t>
      </w:r>
      <w:proofErr w:type="spellEnd"/>
      <w:r w:rsidR="00B3740A">
        <w:t xml:space="preserve">) </w:t>
      </w:r>
      <w:r>
        <w:t xml:space="preserve"> </w:t>
      </w:r>
      <w:r w:rsidR="00B3740A">
        <w:t>attivando:</w:t>
      </w:r>
    </w:p>
    <w:p w:rsidR="00B3740A" w:rsidRDefault="00B3740A" w:rsidP="00B3740A">
      <w:pPr>
        <w:pStyle w:val="Paragrafoelenco"/>
        <w:numPr>
          <w:ilvl w:val="0"/>
          <w:numId w:val="1"/>
        </w:numPr>
        <w:jc w:val="both"/>
        <w:rPr>
          <w:lang w:val="en-US"/>
        </w:rPr>
      </w:pPr>
      <w:proofErr w:type="spellStart"/>
      <w:r w:rsidRPr="00B3740A">
        <w:rPr>
          <w:lang w:val="en-US"/>
        </w:rPr>
        <w:t>il</w:t>
      </w:r>
      <w:proofErr w:type="spellEnd"/>
      <w:r w:rsidRPr="00B3740A">
        <w:rPr>
          <w:lang w:val="en-US"/>
        </w:rPr>
        <w:t xml:space="preserve"> </w:t>
      </w:r>
      <w:proofErr w:type="spellStart"/>
      <w:r w:rsidRPr="00B3740A">
        <w:rPr>
          <w:lang w:val="en-US"/>
        </w:rPr>
        <w:t>tensore</w:t>
      </w:r>
      <w:proofErr w:type="spellEnd"/>
      <w:r w:rsidRPr="00B3740A">
        <w:rPr>
          <w:lang w:val="en-US"/>
        </w:rPr>
        <w:t xml:space="preserve"> Stress in preferred system sui layers OUT e MID,</w:t>
      </w:r>
    </w:p>
    <w:p w:rsidR="00B3740A" w:rsidRPr="00B3740A" w:rsidRDefault="00B3740A" w:rsidP="00B3740A">
      <w:pPr>
        <w:pStyle w:val="Paragrafoelenco"/>
        <w:numPr>
          <w:ilvl w:val="0"/>
          <w:numId w:val="1"/>
        </w:numPr>
        <w:jc w:val="both"/>
        <w:rPr>
          <w:lang w:val="en-US"/>
        </w:rPr>
      </w:pPr>
      <w:r w:rsidRPr="00B3740A">
        <w:rPr>
          <w:lang w:val="en-US"/>
        </w:rPr>
        <w:t xml:space="preserve">1st Element Orientation Vector e 2nd Element Orientation Vector </w:t>
      </w:r>
      <w:proofErr w:type="spellStart"/>
      <w:r w:rsidRPr="00B3740A">
        <w:rPr>
          <w:lang w:val="en-US"/>
        </w:rPr>
        <w:t>dalla</w:t>
      </w:r>
      <w:proofErr w:type="spellEnd"/>
      <w:r w:rsidRPr="00B3740A">
        <w:rPr>
          <w:lang w:val="en-US"/>
        </w:rPr>
        <w:t xml:space="preserve"> </w:t>
      </w:r>
      <w:proofErr w:type="spellStart"/>
      <w:r w:rsidRPr="00B3740A">
        <w:rPr>
          <w:lang w:val="en-US"/>
        </w:rPr>
        <w:t>sezione</w:t>
      </w:r>
      <w:proofErr w:type="spellEnd"/>
      <w:r w:rsidRPr="00B3740A">
        <w:rPr>
          <w:lang w:val="en-US"/>
        </w:rPr>
        <w:t xml:space="preserve"> Element scalars</w:t>
      </w:r>
      <w:r>
        <w:rPr>
          <w:lang w:val="en-US"/>
        </w:rPr>
        <w:t>.</w:t>
      </w:r>
    </w:p>
    <w:p w:rsidR="00B3740A" w:rsidRPr="00B3740A" w:rsidRDefault="00B3740A" w:rsidP="00B3740A">
      <w:pPr>
        <w:jc w:val="both"/>
        <w:rPr>
          <w:lang w:val="en-US"/>
        </w:rPr>
      </w:pPr>
    </w:p>
    <w:p w:rsidR="00B3740A" w:rsidRDefault="00F11109" w:rsidP="00B3740A">
      <w:pPr>
        <w:jc w:val="both"/>
      </w:pPr>
      <w:r>
        <w:t>Infine abbiamo osservato che per una maggiore facilità di comprensione è possibile variare la scala della deformata cliccando su SETTINGS e modificando manualmente la scala.</w:t>
      </w:r>
    </w:p>
    <w:p w:rsidR="00F11109" w:rsidRDefault="00F11109" w:rsidP="00F11109">
      <w:pPr>
        <w:jc w:val="both"/>
      </w:pPr>
    </w:p>
    <w:p w:rsidR="00F11109" w:rsidRPr="00E2203D" w:rsidRDefault="00F11109" w:rsidP="00F11109">
      <w:pPr>
        <w:jc w:val="both"/>
        <w:rPr>
          <w:b/>
          <w:sz w:val="28"/>
          <w:szCs w:val="28"/>
        </w:rPr>
      </w:pPr>
      <w:r w:rsidRPr="00E2203D">
        <w:rPr>
          <w:b/>
          <w:sz w:val="28"/>
          <w:szCs w:val="28"/>
        </w:rPr>
        <w:t>2° parte: FEM, PROFILATO A TAGLIO</w:t>
      </w:r>
    </w:p>
    <w:p w:rsidR="002E6F39" w:rsidRPr="00E534A7" w:rsidRDefault="008E12B9" w:rsidP="00E534A7">
      <w:pPr>
        <w:jc w:val="center"/>
        <w:rPr>
          <w:b/>
        </w:rPr>
      </w:pPr>
      <w:r>
        <w:rPr>
          <w:noProof/>
          <w:lang w:eastAsia="it-IT"/>
        </w:rPr>
        <w:drawing>
          <wp:inline distT="0" distB="0" distL="0" distR="0" wp14:anchorId="1ABEC505" wp14:editId="3FA4F2CC">
            <wp:extent cx="4239260" cy="181581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652" t="26236" r="16048" b="20970"/>
                    <a:stretch/>
                  </pic:blipFill>
                  <pic:spPr bwMode="auto">
                    <a:xfrm>
                      <a:off x="0" y="0"/>
                      <a:ext cx="4241255" cy="1816672"/>
                    </a:xfrm>
                    <a:prstGeom prst="rect">
                      <a:avLst/>
                    </a:prstGeom>
                    <a:ln>
                      <a:noFill/>
                    </a:ln>
                    <a:extLst>
                      <a:ext uri="{53640926-AAD7-44D8-BBD7-CCE9431645EC}">
                        <a14:shadowObscured xmlns:a14="http://schemas.microsoft.com/office/drawing/2010/main"/>
                      </a:ext>
                    </a:extLst>
                  </pic:spPr>
                </pic:pic>
              </a:graphicData>
            </a:graphic>
          </wp:inline>
        </w:drawing>
      </w:r>
    </w:p>
    <w:p w:rsidR="00E534A7" w:rsidRDefault="002E6F39" w:rsidP="002E6F39">
      <w:r>
        <w:t>Ci poniamo il problema di analizzare la sezione a “C” riportata in figura:</w:t>
      </w:r>
    </w:p>
    <w:p w:rsidR="00E534A7" w:rsidRDefault="00E534A7" w:rsidP="00E534A7">
      <w:pPr>
        <w:jc w:val="center"/>
      </w:pPr>
      <w:r>
        <w:rPr>
          <w:noProof/>
          <w:lang w:eastAsia="it-IT"/>
        </w:rPr>
        <w:drawing>
          <wp:inline distT="0" distB="0" distL="0" distR="0" wp14:anchorId="4F56CEA3" wp14:editId="50423481">
            <wp:extent cx="1597231" cy="2208530"/>
            <wp:effectExtent l="0" t="0" r="3175"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974" t="24504" r="33925" b="11308"/>
                    <a:stretch/>
                  </pic:blipFill>
                  <pic:spPr bwMode="auto">
                    <a:xfrm>
                      <a:off x="0" y="0"/>
                      <a:ext cx="1597397" cy="2208760"/>
                    </a:xfrm>
                    <a:prstGeom prst="rect">
                      <a:avLst/>
                    </a:prstGeom>
                    <a:ln>
                      <a:noFill/>
                    </a:ln>
                    <a:extLst>
                      <a:ext uri="{53640926-AAD7-44D8-BBD7-CCE9431645EC}">
                        <a14:shadowObscured xmlns:a14="http://schemas.microsoft.com/office/drawing/2010/main"/>
                      </a:ext>
                    </a:extLst>
                  </pic:spPr>
                </pic:pic>
              </a:graphicData>
            </a:graphic>
          </wp:inline>
        </w:drawing>
      </w:r>
    </w:p>
    <w:p w:rsidR="002E6F39" w:rsidRDefault="002E6F39" w:rsidP="007564CD">
      <w:pPr>
        <w:jc w:val="both"/>
      </w:pPr>
      <w:r>
        <w:t>Facendo coincidere l’origine del sistema di riferimento con il baricentro  del nostro profilato, i vertici nel nostro modello avranno le seguenti coordinate: N1(19; 59)  N2(19; -59) N3 (-19;-59) N4 (-19;59) mentre i nodi associati al taglio avranno coordinate N5(19; 0.05) e  N6(19;-0.05).</w:t>
      </w:r>
    </w:p>
    <w:p w:rsidR="002E6F39" w:rsidRDefault="002E6F39" w:rsidP="007564CD">
      <w:pPr>
        <w:jc w:val="both"/>
      </w:pPr>
      <w:r>
        <w:t>Modelleremo con elementi aventi estensione di 10 mm sul piano, per cui faremo 12 elementi sul lato verticale e 4 elementi sul lato orizzontale. Come materiale useremo Alluminio con la possibilità di generalizzare a piacere su materiali compositi. Il nostro obiettivo sarà individuare con il FEM il centro di taglio della sezione. Il centro di taglio non dovrebbe dipendere dall’estensione della trave dato che è una proprietà della sezione. Consideriamo</w:t>
      </w:r>
      <w:r w:rsidR="00E534A7">
        <w:t xml:space="preserve"> come esempio</w:t>
      </w:r>
      <w:r>
        <w:t xml:space="preserve"> il caso</w:t>
      </w:r>
      <w:r w:rsidR="00E534A7">
        <w:t xml:space="preserve"> con lunghezza L del profilato pari a 1</w:t>
      </w:r>
      <w:r>
        <w:t>600</w:t>
      </w:r>
      <w:r w:rsidR="00E534A7">
        <w:t>mm</w:t>
      </w:r>
      <w:r>
        <w:t xml:space="preserve">. </w:t>
      </w:r>
    </w:p>
    <w:p w:rsidR="002E6F39" w:rsidRDefault="002E6F39" w:rsidP="00E534A7">
      <w:pPr>
        <w:jc w:val="center"/>
      </w:pPr>
      <w:r>
        <w:rPr>
          <w:noProof/>
          <w:lang w:eastAsia="it-IT"/>
        </w:rPr>
        <w:lastRenderedPageBreak/>
        <w:drawing>
          <wp:inline distT="0" distB="0" distL="0" distR="0">
            <wp:extent cx="2588895" cy="1769110"/>
            <wp:effectExtent l="0" t="0" r="1905" b="2540"/>
            <wp:docPr id="20" name="Immagine 20" descr="20170519_0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20170519_0858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8895" cy="1769110"/>
                    </a:xfrm>
                    <a:prstGeom prst="rect">
                      <a:avLst/>
                    </a:prstGeom>
                    <a:noFill/>
                    <a:ln>
                      <a:noFill/>
                    </a:ln>
                  </pic:spPr>
                </pic:pic>
              </a:graphicData>
            </a:graphic>
          </wp:inline>
        </w:drawing>
      </w:r>
    </w:p>
    <w:p w:rsidR="002E6F39" w:rsidRDefault="002E6F39" w:rsidP="00E534A7">
      <w:pPr>
        <w:jc w:val="center"/>
        <w:rPr>
          <w:b/>
        </w:rPr>
      </w:pPr>
      <w:r>
        <w:rPr>
          <w:b/>
        </w:rPr>
        <w:t>Fig. 2: dal disegno in figura si può notare l’</w:t>
      </w:r>
      <w:proofErr w:type="spellStart"/>
      <w:r>
        <w:rPr>
          <w:b/>
        </w:rPr>
        <w:t>antisimmetria</w:t>
      </w:r>
      <w:proofErr w:type="spellEnd"/>
      <w:r>
        <w:rPr>
          <w:b/>
        </w:rPr>
        <w:t xml:space="preserve"> dei carichi</w:t>
      </w:r>
    </w:p>
    <w:p w:rsidR="002E6F39" w:rsidRDefault="002E6F39" w:rsidP="007564CD">
      <w:pPr>
        <w:jc w:val="both"/>
      </w:pPr>
      <w:r>
        <w:t xml:space="preserve">Il centro di taglio </w:t>
      </w:r>
      <w:proofErr w:type="spellStart"/>
      <w:r>
        <w:t>Ct</w:t>
      </w:r>
      <w:proofErr w:type="spellEnd"/>
      <w:r>
        <w:t xml:space="preserve"> giacerà sul piano di simmetria della sezione a C in un punto diverso dal baricentro. </w:t>
      </w:r>
      <w:r w:rsidR="007564CD">
        <w:t>Nel nostro caso a</w:t>
      </w:r>
      <w:r>
        <w:t>pplicheremo il taglio sul baricentro</w:t>
      </w:r>
      <w:r w:rsidR="007564CD">
        <w:t xml:space="preserve"> osservando che</w:t>
      </w:r>
      <w:r>
        <w:t xml:space="preserve"> se</w:t>
      </w:r>
      <w:r w:rsidR="007564CD">
        <w:t xml:space="preserve"> invece</w:t>
      </w:r>
      <w:r>
        <w:t xml:space="preserve"> il taglio fosse applicato nel </w:t>
      </w:r>
      <w:proofErr w:type="spellStart"/>
      <w:r>
        <w:t>Ct</w:t>
      </w:r>
      <w:proofErr w:type="spellEnd"/>
      <w:r>
        <w:t xml:space="preserve"> allora le due sezioni estremali non avrebbero rotazione relativa. Sulle sezioni terminali inseriamo un vincolo di rotazione torsionale nulla. Questo vincolo applicherà una coppia di reazione vincolare e poiché il taglio lo abbiamo applicato nel baricentro, avrò un momento di trasporto legato alla traslazione della forza T dalla posizione attuale alla posizione che darebbe rotazione nulla, ovvero nel centro di taglio. In altre parole i sistemi nella figura seguente devono essere equivalenti:</w:t>
      </w:r>
    </w:p>
    <w:p w:rsidR="002E6F39" w:rsidRDefault="002E6F39" w:rsidP="007564CD">
      <w:pPr>
        <w:jc w:val="center"/>
      </w:pPr>
      <w:r>
        <w:rPr>
          <w:noProof/>
          <w:lang w:eastAsia="it-IT"/>
        </w:rPr>
        <w:drawing>
          <wp:inline distT="0" distB="0" distL="0" distR="0">
            <wp:extent cx="2713355" cy="1311910"/>
            <wp:effectExtent l="0" t="0" r="0" b="2540"/>
            <wp:docPr id="19" name="Immagine 19" descr="20170519_08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20170519_0857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355" cy="1311910"/>
                    </a:xfrm>
                    <a:prstGeom prst="rect">
                      <a:avLst/>
                    </a:prstGeom>
                    <a:noFill/>
                    <a:ln>
                      <a:noFill/>
                    </a:ln>
                  </pic:spPr>
                </pic:pic>
              </a:graphicData>
            </a:graphic>
          </wp:inline>
        </w:drawing>
      </w:r>
    </w:p>
    <w:p w:rsidR="002E6F39" w:rsidRDefault="002E6F39" w:rsidP="007564CD">
      <w:pPr>
        <w:jc w:val="center"/>
        <w:rPr>
          <w:b/>
        </w:rPr>
      </w:pPr>
      <w:r>
        <w:rPr>
          <w:b/>
        </w:rPr>
        <w:t>Fig.3: sistemi equivalenti per la sezione a C</w:t>
      </w:r>
    </w:p>
    <w:p w:rsidR="002E6F39" w:rsidRDefault="007564CD" w:rsidP="007564CD">
      <w:pPr>
        <w:jc w:val="both"/>
      </w:pPr>
      <w:r>
        <w:t>Dunque eseguiremo l’analisi</w:t>
      </w:r>
      <w:r w:rsidR="002E6F39">
        <w:t xml:space="preserve"> FEM con la forza T applicata nel bari</w:t>
      </w:r>
      <w:r>
        <w:t xml:space="preserve">centro, lasceremo che il FEM calcoli la coppia </w:t>
      </w:r>
      <w:proofErr w:type="spellStart"/>
      <w:r>
        <w:t>Mr</w:t>
      </w:r>
      <w:proofErr w:type="spellEnd"/>
      <w:r>
        <w:t xml:space="preserve"> e</w:t>
      </w:r>
      <w:r w:rsidR="00265F68">
        <w:t xml:space="preserve"> noti T e</w:t>
      </w:r>
      <w:r w:rsidR="002E6F39">
        <w:t xml:space="preserve"> </w:t>
      </w:r>
      <w:proofErr w:type="spellStart"/>
      <w:r w:rsidR="002E6F39">
        <w:t>Mr</w:t>
      </w:r>
      <w:proofErr w:type="spellEnd"/>
      <w:r w:rsidR="002E6F39">
        <w:t xml:space="preserve"> saremo in grado di trovare la distanza d.</w:t>
      </w:r>
    </w:p>
    <w:p w:rsidR="002E6F39" w:rsidRDefault="002E6F39" w:rsidP="007564CD">
      <w:pPr>
        <w:jc w:val="center"/>
      </w:pPr>
      <w:r>
        <w:rPr>
          <w:noProof/>
          <w:lang w:eastAsia="it-IT"/>
        </w:rPr>
        <w:drawing>
          <wp:inline distT="0" distB="0" distL="0" distR="0">
            <wp:extent cx="2564765" cy="1793240"/>
            <wp:effectExtent l="0" t="0" r="6985" b="0"/>
            <wp:docPr id="18" name="Immagine 18" descr="20170519_08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20170519_0857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765" cy="1793240"/>
                    </a:xfrm>
                    <a:prstGeom prst="rect">
                      <a:avLst/>
                    </a:prstGeom>
                    <a:noFill/>
                    <a:ln>
                      <a:noFill/>
                    </a:ln>
                  </pic:spPr>
                </pic:pic>
              </a:graphicData>
            </a:graphic>
          </wp:inline>
        </w:drawing>
      </w:r>
    </w:p>
    <w:p w:rsidR="002E6F39" w:rsidRDefault="002E6F39" w:rsidP="007564CD">
      <w:pPr>
        <w:jc w:val="center"/>
        <w:rPr>
          <w:b/>
        </w:rPr>
      </w:pPr>
      <w:r>
        <w:rPr>
          <w:b/>
        </w:rPr>
        <w:t>Fig. 4</w:t>
      </w:r>
    </w:p>
    <w:p w:rsidR="002E6F39" w:rsidRDefault="002E6F39" w:rsidP="007564CD">
      <w:pPr>
        <w:jc w:val="both"/>
      </w:pPr>
      <w:r>
        <w:t>Il sistema in figura 4 è antisimmetrico rispetto ad un qualsiasi piano perpendicolare</w:t>
      </w:r>
      <w:r w:rsidR="007564CD">
        <w:t xml:space="preserve"> alla linea dei baricentri, Per semplicità scegliamo il </w:t>
      </w:r>
      <w:r>
        <w:t>piano</w:t>
      </w:r>
      <w:r w:rsidR="007564CD">
        <w:t xml:space="preserve"> a metà lunghezza del profilato, in cui</w:t>
      </w:r>
      <w:r>
        <w:t xml:space="preserve"> il momento flettente si annulla, in questo modo saremo anche in grado di controllare lo stato tensionale indotto sulla sezione dal solo taglio. Se consideriamo il punto al centro di questa sezione, una volta messo T sul </w:t>
      </w:r>
      <w:proofErr w:type="spellStart"/>
      <w:r>
        <w:t>Ct</w:t>
      </w:r>
      <w:proofErr w:type="spellEnd"/>
      <w:r>
        <w:t>, in questo punto localmente avrò solo l’effetto tagliante.</w:t>
      </w:r>
    </w:p>
    <w:p w:rsidR="002E6F39" w:rsidRDefault="002E6F39" w:rsidP="007564CD">
      <w:pPr>
        <w:jc w:val="center"/>
      </w:pPr>
      <w:r>
        <w:rPr>
          <w:noProof/>
          <w:lang w:eastAsia="it-IT"/>
        </w:rPr>
        <w:lastRenderedPageBreak/>
        <w:drawing>
          <wp:anchor distT="0" distB="0" distL="114300" distR="114300" simplePos="0" relativeHeight="251658240" behindDoc="0" locked="0" layoutInCell="1" allowOverlap="1">
            <wp:simplePos x="0" y="0"/>
            <wp:positionH relativeFrom="column">
              <wp:posOffset>1566213</wp:posOffset>
            </wp:positionH>
            <wp:positionV relativeFrom="paragraph">
              <wp:posOffset>0</wp:posOffset>
            </wp:positionV>
            <wp:extent cx="2923540" cy="2357755"/>
            <wp:effectExtent l="0" t="0" r="0" b="4445"/>
            <wp:wrapSquare wrapText="bothSides"/>
            <wp:docPr id="21" name="Immagine 21" descr="20170519_08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20170519_0856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540" cy="2357755"/>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r>
    </w:p>
    <w:p w:rsidR="002E6F39" w:rsidRDefault="002E6F39" w:rsidP="007564CD">
      <w:pPr>
        <w:jc w:val="center"/>
        <w:rPr>
          <w:b/>
        </w:rPr>
      </w:pPr>
      <w:r>
        <w:rPr>
          <w:b/>
        </w:rPr>
        <w:t xml:space="preserve">Fig. 5: diagramma di sollecitazione con taglio applicato in </w:t>
      </w:r>
      <w:proofErr w:type="spellStart"/>
      <w:r>
        <w:rPr>
          <w:b/>
        </w:rPr>
        <w:t>Ct</w:t>
      </w:r>
      <w:proofErr w:type="spellEnd"/>
    </w:p>
    <w:p w:rsidR="00E2203D" w:rsidRDefault="00E2203D" w:rsidP="00E2203D">
      <w:pPr>
        <w:rPr>
          <w:b/>
        </w:rPr>
      </w:pPr>
    </w:p>
    <w:p w:rsidR="00E2203D" w:rsidRDefault="00E2203D" w:rsidP="007564CD">
      <w:pPr>
        <w:jc w:val="center"/>
        <w:rPr>
          <w:b/>
        </w:rPr>
      </w:pPr>
    </w:p>
    <w:p w:rsidR="002E6F39" w:rsidRDefault="007564CD" w:rsidP="007564CD">
      <w:pPr>
        <w:jc w:val="both"/>
        <w:rPr>
          <w:b/>
        </w:rPr>
      </w:pPr>
      <w:r w:rsidRPr="00E2203D">
        <w:rPr>
          <w:b/>
          <w:sz w:val="28"/>
          <w:szCs w:val="28"/>
        </w:rPr>
        <w:t xml:space="preserve">Iniziamo ora con la modellazione in Mark </w:t>
      </w:r>
      <w:proofErr w:type="spellStart"/>
      <w:r w:rsidRPr="00E2203D">
        <w:rPr>
          <w:b/>
          <w:sz w:val="28"/>
          <w:szCs w:val="28"/>
        </w:rPr>
        <w:t>Mentat</w:t>
      </w:r>
      <w:proofErr w:type="spellEnd"/>
      <w:r w:rsidRPr="00E2203D">
        <w:rPr>
          <w:b/>
          <w:sz w:val="28"/>
          <w:szCs w:val="28"/>
        </w:rPr>
        <w:t xml:space="preserve"> di quanto esposto precedentemente</w:t>
      </w:r>
      <w:r w:rsidR="00E2203D" w:rsidRPr="00E2203D">
        <w:rPr>
          <w:b/>
        </w:rPr>
        <w:t>:</w:t>
      </w:r>
    </w:p>
    <w:p w:rsidR="00E2203D" w:rsidRPr="00E2203D" w:rsidRDefault="00E2203D" w:rsidP="00E2203D">
      <w:pPr>
        <w:spacing w:after="0"/>
        <w:jc w:val="both"/>
        <w:rPr>
          <w:b/>
        </w:rPr>
      </w:pPr>
    </w:p>
    <w:p w:rsidR="002E6F39" w:rsidRDefault="007564CD" w:rsidP="002E6F39">
      <w:pPr>
        <w:jc w:val="both"/>
        <w:rPr>
          <w:sz w:val="20"/>
          <w:szCs w:val="20"/>
        </w:rPr>
      </w:pPr>
      <w:r w:rsidRPr="008B75A8">
        <w:rPr>
          <w:sz w:val="20"/>
          <w:szCs w:val="20"/>
        </w:rPr>
        <w:t xml:space="preserve"> </w:t>
      </w:r>
      <w:r w:rsidR="002E6F39" w:rsidRPr="008B75A8">
        <w:rPr>
          <w:sz w:val="20"/>
          <w:szCs w:val="20"/>
        </w:rPr>
        <w:t xml:space="preserve">(in grassetto sono evidenziati i menu ai quali si accede dal </w:t>
      </w:r>
      <w:proofErr w:type="spellStart"/>
      <w:r w:rsidR="002E6F39" w:rsidRPr="008B75A8">
        <w:rPr>
          <w:sz w:val="20"/>
          <w:szCs w:val="20"/>
        </w:rPr>
        <w:t>main</w:t>
      </w:r>
      <w:proofErr w:type="spellEnd"/>
      <w:r w:rsidR="002E6F39" w:rsidRPr="008B75A8">
        <w:rPr>
          <w:sz w:val="20"/>
          <w:szCs w:val="20"/>
        </w:rPr>
        <w:t>)</w:t>
      </w:r>
    </w:p>
    <w:p w:rsidR="00E2203D" w:rsidRPr="008B75A8" w:rsidRDefault="00E2203D" w:rsidP="002E6F39">
      <w:pPr>
        <w:jc w:val="both"/>
        <w:rPr>
          <w:sz w:val="20"/>
          <w:szCs w:val="20"/>
        </w:rPr>
      </w:pPr>
    </w:p>
    <w:p w:rsidR="002E6F39" w:rsidRPr="00E2203D" w:rsidRDefault="002E6F39" w:rsidP="002E6F39">
      <w:pPr>
        <w:pStyle w:val="Paragrafoelenco"/>
        <w:numPr>
          <w:ilvl w:val="0"/>
          <w:numId w:val="2"/>
        </w:numPr>
        <w:jc w:val="both"/>
        <w:rPr>
          <w:sz w:val="28"/>
          <w:szCs w:val="28"/>
        </w:rPr>
      </w:pPr>
      <w:r w:rsidRPr="00E2203D">
        <w:rPr>
          <w:sz w:val="28"/>
          <w:szCs w:val="28"/>
        </w:rPr>
        <w:t>Definiamo la sezione del profilato a livello di piano medio e successivamente la estrudiamo</w:t>
      </w:r>
    </w:p>
    <w:p w:rsidR="002E6F39" w:rsidRPr="007564CD" w:rsidRDefault="002E6F39" w:rsidP="002E6F39">
      <w:pPr>
        <w:spacing w:after="0"/>
        <w:ind w:left="720"/>
        <w:jc w:val="both"/>
      </w:pPr>
      <w:r w:rsidRPr="007564CD">
        <w:rPr>
          <w:b/>
        </w:rPr>
        <w:t>Mesh Generation:</w:t>
      </w:r>
    </w:p>
    <w:p w:rsidR="002E6F39" w:rsidRDefault="002E6F39" w:rsidP="002E6F39">
      <w:pPr>
        <w:spacing w:after="0"/>
        <w:ind w:left="720"/>
        <w:jc w:val="both"/>
        <w:rPr>
          <w:sz w:val="24"/>
          <w:szCs w:val="24"/>
        </w:rPr>
      </w:pPr>
    </w:p>
    <w:p w:rsidR="002E6F39" w:rsidRPr="007564CD" w:rsidRDefault="002E6F39" w:rsidP="002E6F39">
      <w:pPr>
        <w:spacing w:after="0"/>
        <w:ind w:left="720"/>
        <w:jc w:val="both"/>
      </w:pPr>
      <w:r w:rsidRPr="007564CD">
        <w:t>-Creiamo i nodi alle coordinate relative all’ingombro della sezione: [+- 19 +- 59 0] per i 4 di bordo, [19 +-0.05 0] per i 2 che individuano il taglio</w:t>
      </w:r>
    </w:p>
    <w:p w:rsidR="002E6F39" w:rsidRPr="007564CD" w:rsidRDefault="002E6F39" w:rsidP="002E6F39">
      <w:pPr>
        <w:spacing w:after="0"/>
        <w:ind w:left="720"/>
        <w:jc w:val="both"/>
      </w:pPr>
    </w:p>
    <w:p w:rsidR="002E6F39" w:rsidRPr="007564CD" w:rsidRDefault="002E6F39" w:rsidP="002E6F39">
      <w:pPr>
        <w:spacing w:after="0"/>
        <w:ind w:left="720"/>
        <w:jc w:val="both"/>
      </w:pPr>
      <w:r w:rsidRPr="007564CD">
        <w:t>-Li colleghiamo con elementi “line (2)”: definiamo prima la classe elemento corretta, aggiungiamo poi elementi partendo dal nodo “superiore” del taglio e procedendo in senso antiorario</w:t>
      </w:r>
    </w:p>
    <w:p w:rsidR="002E6F39" w:rsidRPr="007564CD" w:rsidRDefault="002E6F39" w:rsidP="002E6F39">
      <w:pPr>
        <w:spacing w:after="0"/>
        <w:ind w:left="720"/>
        <w:jc w:val="both"/>
      </w:pPr>
    </w:p>
    <w:p w:rsidR="002E6F39" w:rsidRPr="007564CD" w:rsidRDefault="002E6F39" w:rsidP="002E6F39">
      <w:pPr>
        <w:spacing w:after="0"/>
        <w:ind w:left="720"/>
        <w:jc w:val="both"/>
      </w:pPr>
      <w:r w:rsidRPr="007564CD">
        <w:t xml:space="preserve">- Suddividiamo gli elementi in </w:t>
      </w:r>
      <w:proofErr w:type="spellStart"/>
      <w:r w:rsidRPr="007564CD">
        <w:t>sottoelementi</w:t>
      </w:r>
      <w:proofErr w:type="spellEnd"/>
      <w:r w:rsidRPr="007564CD">
        <w:t xml:space="preserve"> da circa 10mm: comando </w:t>
      </w:r>
      <w:proofErr w:type="spellStart"/>
      <w:r w:rsidRPr="007564CD">
        <w:t>subdivide</w:t>
      </w:r>
      <w:proofErr w:type="spellEnd"/>
      <w:r w:rsidRPr="007564CD">
        <w:t xml:space="preserve">: 6 suddivisioni </w:t>
      </w:r>
      <w:proofErr w:type="spellStart"/>
      <w:r w:rsidRPr="007564CD">
        <w:t>equispaziate</w:t>
      </w:r>
      <w:proofErr w:type="spellEnd"/>
      <w:r w:rsidRPr="007564CD">
        <w:t xml:space="preserve"> sui tratti dove ho il taglio, 4 sui lati corti e 12 sul lato lungo. Per far ciò, imponiamo la suddivisone solo lungo il primo asse dell’elemento (abbiamo elementi linea) e </w:t>
      </w:r>
      <w:proofErr w:type="spellStart"/>
      <w:r w:rsidRPr="007564CD">
        <w:t>bias</w:t>
      </w:r>
      <w:proofErr w:type="spellEnd"/>
      <w:r w:rsidRPr="007564CD">
        <w:t xml:space="preserve"> </w:t>
      </w:r>
      <w:proofErr w:type="spellStart"/>
      <w:r w:rsidRPr="007564CD">
        <w:t>factor</w:t>
      </w:r>
      <w:proofErr w:type="spellEnd"/>
      <w:r w:rsidRPr="007564CD">
        <w:t xml:space="preserve"> nullo per avere </w:t>
      </w:r>
      <w:proofErr w:type="spellStart"/>
      <w:r w:rsidRPr="007564CD">
        <w:t>equispaziatura</w:t>
      </w:r>
      <w:proofErr w:type="spellEnd"/>
      <w:r w:rsidRPr="007564CD">
        <w:t>. Infine “</w:t>
      </w:r>
      <w:proofErr w:type="spellStart"/>
      <w:r w:rsidRPr="007564CD">
        <w:t>elements</w:t>
      </w:r>
      <w:proofErr w:type="spellEnd"/>
      <w:r w:rsidRPr="007564CD">
        <w:t>” -&gt; “</w:t>
      </w:r>
      <w:proofErr w:type="spellStart"/>
      <w:r w:rsidRPr="007564CD">
        <w:t>selec</w:t>
      </w:r>
      <w:proofErr w:type="spellEnd"/>
      <w:r w:rsidRPr="007564CD">
        <w:t>.”, clicchiamo via via sui lati che vogliamo dividere, “end list”.</w:t>
      </w:r>
    </w:p>
    <w:p w:rsidR="002E6F39" w:rsidRDefault="002E6F39" w:rsidP="00114B35">
      <w:pPr>
        <w:spacing w:after="0"/>
        <w:jc w:val="center"/>
        <w:rPr>
          <w:sz w:val="24"/>
          <w:szCs w:val="24"/>
        </w:rPr>
      </w:pPr>
      <w:r w:rsidRPr="003F0CC0">
        <w:rPr>
          <w:noProof/>
          <w:sz w:val="24"/>
          <w:szCs w:val="24"/>
          <w:lang w:eastAsia="it-IT"/>
        </w:rPr>
        <w:lastRenderedPageBreak/>
        <w:drawing>
          <wp:inline distT="0" distB="0" distL="0" distR="0" wp14:anchorId="59F6837D" wp14:editId="611F4007">
            <wp:extent cx="4634458" cy="2310443"/>
            <wp:effectExtent l="0" t="0" r="0" b="0"/>
            <wp:docPr id="11" name="Immagine 11" descr="C:\Users\Fede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rico\Desktop\Cattu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1164" cy="2338713"/>
                    </a:xfrm>
                    <a:prstGeom prst="rect">
                      <a:avLst/>
                    </a:prstGeom>
                    <a:noFill/>
                    <a:ln>
                      <a:noFill/>
                    </a:ln>
                  </pic:spPr>
                </pic:pic>
              </a:graphicData>
            </a:graphic>
          </wp:inline>
        </w:drawing>
      </w:r>
    </w:p>
    <w:p w:rsidR="002E6F39" w:rsidRDefault="002E6F39" w:rsidP="002E6F39">
      <w:pPr>
        <w:spacing w:after="0"/>
        <w:ind w:left="720"/>
        <w:jc w:val="both"/>
        <w:rPr>
          <w:sz w:val="24"/>
          <w:szCs w:val="24"/>
        </w:rPr>
      </w:pPr>
    </w:p>
    <w:p w:rsidR="002E6F39" w:rsidRDefault="002E6F39" w:rsidP="002E6F39">
      <w:pPr>
        <w:spacing w:after="0"/>
        <w:ind w:left="720"/>
        <w:jc w:val="both"/>
        <w:rPr>
          <w:sz w:val="24"/>
          <w:szCs w:val="24"/>
        </w:rPr>
      </w:pPr>
    </w:p>
    <w:p w:rsidR="002E6F39" w:rsidRPr="00114B35" w:rsidRDefault="002E6F39" w:rsidP="002E6F39">
      <w:pPr>
        <w:spacing w:after="0"/>
        <w:ind w:left="720"/>
        <w:jc w:val="both"/>
      </w:pPr>
      <w:r w:rsidRPr="00114B35">
        <w:t xml:space="preserve">-Estrudiamo il profilo in z: comando </w:t>
      </w:r>
      <w:proofErr w:type="spellStart"/>
      <w:r w:rsidRPr="00114B35">
        <w:t>expand</w:t>
      </w:r>
      <w:proofErr w:type="spellEnd"/>
      <w:r w:rsidRPr="00114B35">
        <w:t>: imponiamo traslazione solo lungo il terzo asse di 10mm, numero di ripetizioni che dipende dalla lunghezza della struttura in esame</w:t>
      </w:r>
    </w:p>
    <w:p w:rsidR="002E6F39" w:rsidRPr="00114B35" w:rsidRDefault="002E6F39" w:rsidP="002E6F39">
      <w:pPr>
        <w:spacing w:after="0"/>
        <w:ind w:left="720"/>
        <w:jc w:val="both"/>
      </w:pPr>
      <w:r w:rsidRPr="00114B35">
        <w:t>(nell’immagine 160 ripetizioni per una lunghezza totale di 1600mm)</w:t>
      </w:r>
    </w:p>
    <w:p w:rsidR="002E6F39" w:rsidRPr="00114B35" w:rsidRDefault="002E6F39" w:rsidP="002E6F39">
      <w:pPr>
        <w:spacing w:after="0"/>
        <w:ind w:left="720"/>
        <w:jc w:val="both"/>
      </w:pPr>
      <w:r w:rsidRPr="00114B35">
        <w:t>NOTA: “mode -&gt;</w:t>
      </w:r>
      <w:proofErr w:type="spellStart"/>
      <w:r w:rsidRPr="00114B35">
        <w:t>remove</w:t>
      </w:r>
      <w:proofErr w:type="spellEnd"/>
      <w:r w:rsidRPr="00114B35">
        <w:t>” fa sì che a fine estrusione gli elementi generatori vengano rimossi. Nel nostro caso spariranno gli elementi linea e rimarranno solo quelli piastra.</w:t>
      </w:r>
    </w:p>
    <w:p w:rsidR="002E6F39" w:rsidRDefault="002E6F39" w:rsidP="002E6F39">
      <w:pPr>
        <w:spacing w:after="0"/>
        <w:ind w:left="705"/>
        <w:jc w:val="both"/>
        <w:rPr>
          <w:noProof/>
          <w:lang w:eastAsia="it-IT"/>
        </w:rPr>
      </w:pPr>
      <w:r w:rsidRPr="00114B35">
        <w:t>Applichiamo l’espansione a tutti gli elementi esistenti.</w:t>
      </w:r>
      <w:r w:rsidRPr="00114B35">
        <w:rPr>
          <w:noProof/>
          <w:lang w:eastAsia="it-IT"/>
        </w:rPr>
        <w:t xml:space="preserve"> (per la selezione si procede sempre                                                                                                         come già descritto, attiveremo in questo caso l’opzione all existing)   </w:t>
      </w:r>
    </w:p>
    <w:p w:rsidR="00114B35" w:rsidRPr="00114B35" w:rsidRDefault="00114B35" w:rsidP="002E6F39">
      <w:pPr>
        <w:spacing w:after="0"/>
        <w:ind w:left="705"/>
        <w:jc w:val="both"/>
        <w:rPr>
          <w:noProof/>
          <w:lang w:eastAsia="it-IT"/>
        </w:rPr>
      </w:pPr>
    </w:p>
    <w:p w:rsidR="002E6F39" w:rsidRDefault="002E6F39" w:rsidP="00114B35">
      <w:pPr>
        <w:spacing w:after="0"/>
        <w:jc w:val="center"/>
        <w:rPr>
          <w:sz w:val="24"/>
          <w:szCs w:val="24"/>
        </w:rPr>
      </w:pPr>
      <w:r w:rsidRPr="00011C75">
        <w:rPr>
          <w:noProof/>
          <w:sz w:val="24"/>
          <w:szCs w:val="24"/>
          <w:lang w:eastAsia="it-IT"/>
        </w:rPr>
        <w:drawing>
          <wp:inline distT="0" distB="0" distL="0" distR="0" wp14:anchorId="06E842C9" wp14:editId="1756BE43">
            <wp:extent cx="4595854" cy="2311278"/>
            <wp:effectExtent l="0" t="0" r="0" b="0"/>
            <wp:docPr id="14" name="Immagine 14" descr="C:\Users\Fede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erico\Desktop\Cattu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9407" cy="2338210"/>
                    </a:xfrm>
                    <a:prstGeom prst="rect">
                      <a:avLst/>
                    </a:prstGeom>
                    <a:noFill/>
                    <a:ln>
                      <a:noFill/>
                    </a:ln>
                  </pic:spPr>
                </pic:pic>
              </a:graphicData>
            </a:graphic>
          </wp:inline>
        </w:drawing>
      </w:r>
    </w:p>
    <w:p w:rsidR="002E6F39" w:rsidRDefault="002E6F39" w:rsidP="002E6F39">
      <w:pPr>
        <w:spacing w:after="0"/>
        <w:jc w:val="both"/>
        <w:rPr>
          <w:sz w:val="24"/>
          <w:szCs w:val="24"/>
        </w:rPr>
      </w:pPr>
    </w:p>
    <w:p w:rsidR="002E6F39" w:rsidRDefault="002E6F39" w:rsidP="002E6F39">
      <w:pPr>
        <w:spacing w:after="0"/>
        <w:jc w:val="both"/>
        <w:rPr>
          <w:sz w:val="24"/>
          <w:szCs w:val="24"/>
        </w:rPr>
      </w:pPr>
    </w:p>
    <w:p w:rsidR="002E6F39" w:rsidRPr="00114B35" w:rsidRDefault="002E6F39" w:rsidP="002E6F39">
      <w:pPr>
        <w:spacing w:after="0"/>
        <w:ind w:left="435"/>
        <w:jc w:val="both"/>
      </w:pPr>
      <w:r w:rsidRPr="00114B35">
        <w:t xml:space="preserve">-Effettuiamo uno </w:t>
      </w:r>
      <w:proofErr w:type="spellStart"/>
      <w:r w:rsidRPr="00114B35">
        <w:t>sweep</w:t>
      </w:r>
      <w:proofErr w:type="spellEnd"/>
      <w:r w:rsidRPr="00114B35">
        <w:t xml:space="preserve"> per far collassare i nodi sovrapposti in </w:t>
      </w:r>
      <w:proofErr w:type="spellStart"/>
      <w:r w:rsidRPr="00114B35">
        <w:t>un</w:t>
      </w:r>
      <w:r w:rsidR="00114B35">
        <w:t>o</w:t>
      </w:r>
      <w:proofErr w:type="spellEnd"/>
      <w:r w:rsidRPr="00114B35">
        <w:t xml:space="preserve"> unico: nel menu relativo manteniamo la tolleranza di default e applichiamo “</w:t>
      </w:r>
      <w:proofErr w:type="spellStart"/>
      <w:r w:rsidRPr="00114B35">
        <w:t>all</w:t>
      </w:r>
      <w:proofErr w:type="spellEnd"/>
      <w:r w:rsidRPr="00114B35">
        <w:t>”</w:t>
      </w:r>
    </w:p>
    <w:p w:rsidR="002E6F39" w:rsidRDefault="002E6F39" w:rsidP="002E6F39">
      <w:pPr>
        <w:spacing w:after="0"/>
        <w:jc w:val="both"/>
        <w:rPr>
          <w:sz w:val="24"/>
          <w:szCs w:val="24"/>
        </w:rPr>
      </w:pPr>
    </w:p>
    <w:p w:rsidR="002E6F39" w:rsidRDefault="002E6F39" w:rsidP="002E6F39">
      <w:pPr>
        <w:spacing w:after="0"/>
        <w:jc w:val="both"/>
        <w:rPr>
          <w:sz w:val="24"/>
          <w:szCs w:val="24"/>
        </w:rPr>
      </w:pPr>
    </w:p>
    <w:p w:rsidR="002E6F39" w:rsidRDefault="002E6F39" w:rsidP="002E6F39">
      <w:pPr>
        <w:spacing w:after="0"/>
        <w:jc w:val="both"/>
        <w:rPr>
          <w:sz w:val="24"/>
          <w:szCs w:val="24"/>
        </w:rPr>
      </w:pPr>
    </w:p>
    <w:p w:rsidR="00E2203D" w:rsidRDefault="00E2203D" w:rsidP="002E6F39">
      <w:pPr>
        <w:spacing w:after="0"/>
        <w:jc w:val="both"/>
        <w:rPr>
          <w:sz w:val="24"/>
          <w:szCs w:val="24"/>
        </w:rPr>
      </w:pPr>
    </w:p>
    <w:p w:rsidR="00E2203D" w:rsidRDefault="00E2203D" w:rsidP="002E6F39">
      <w:pPr>
        <w:spacing w:after="0"/>
        <w:jc w:val="both"/>
        <w:rPr>
          <w:sz w:val="24"/>
          <w:szCs w:val="24"/>
        </w:rPr>
      </w:pPr>
    </w:p>
    <w:p w:rsidR="00E2203D" w:rsidRDefault="00E2203D" w:rsidP="002E6F39">
      <w:pPr>
        <w:spacing w:after="0"/>
        <w:jc w:val="both"/>
        <w:rPr>
          <w:sz w:val="24"/>
          <w:szCs w:val="24"/>
        </w:rPr>
      </w:pPr>
    </w:p>
    <w:p w:rsidR="00E2203D" w:rsidRDefault="00E2203D" w:rsidP="002E6F39">
      <w:pPr>
        <w:spacing w:after="0"/>
        <w:jc w:val="both"/>
        <w:rPr>
          <w:sz w:val="24"/>
          <w:szCs w:val="24"/>
        </w:rPr>
      </w:pPr>
    </w:p>
    <w:p w:rsidR="002E6F39" w:rsidRDefault="002E6F39" w:rsidP="002E6F39">
      <w:pPr>
        <w:spacing w:after="0"/>
        <w:jc w:val="both"/>
        <w:rPr>
          <w:sz w:val="24"/>
          <w:szCs w:val="24"/>
        </w:rPr>
      </w:pPr>
    </w:p>
    <w:p w:rsidR="002E6F39" w:rsidRPr="00E2203D" w:rsidRDefault="002E6F39" w:rsidP="002E6F39">
      <w:pPr>
        <w:pStyle w:val="Paragrafoelenco"/>
        <w:numPr>
          <w:ilvl w:val="0"/>
          <w:numId w:val="2"/>
        </w:numPr>
        <w:spacing w:after="0"/>
        <w:jc w:val="both"/>
        <w:rPr>
          <w:sz w:val="28"/>
          <w:szCs w:val="28"/>
        </w:rPr>
      </w:pPr>
      <w:r w:rsidRPr="00E2203D">
        <w:rPr>
          <w:sz w:val="28"/>
          <w:szCs w:val="28"/>
        </w:rPr>
        <w:lastRenderedPageBreak/>
        <w:t>Definiamo proprietà geometriche e del materiale</w:t>
      </w:r>
    </w:p>
    <w:p w:rsidR="002E6F39" w:rsidRPr="00114B35" w:rsidRDefault="002E6F39" w:rsidP="002E6F39">
      <w:pPr>
        <w:spacing w:after="0"/>
        <w:jc w:val="both"/>
      </w:pPr>
    </w:p>
    <w:p w:rsidR="002E6F39" w:rsidRPr="00114B35" w:rsidRDefault="002E6F39" w:rsidP="002E6F39">
      <w:pPr>
        <w:spacing w:after="0"/>
        <w:ind w:left="720"/>
        <w:jc w:val="both"/>
      </w:pPr>
      <w:r w:rsidRPr="00114B35">
        <w:t xml:space="preserve">(nota pratica: quando definiremo proprietà e </w:t>
      </w:r>
      <w:proofErr w:type="spellStart"/>
      <w:r w:rsidRPr="00114B35">
        <w:t>boundary</w:t>
      </w:r>
      <w:proofErr w:type="spellEnd"/>
      <w:r w:rsidRPr="00114B35">
        <w:t xml:space="preserve"> è bene rinominare ognuna di esse per poterle distinguere facilmente in caso di modifiche necessarie)</w:t>
      </w:r>
    </w:p>
    <w:p w:rsidR="002E6F39" w:rsidRDefault="002E6F39" w:rsidP="002E6F39">
      <w:pPr>
        <w:spacing w:after="0"/>
        <w:ind w:left="720"/>
        <w:jc w:val="both"/>
        <w:rPr>
          <w:sz w:val="28"/>
          <w:szCs w:val="28"/>
        </w:rPr>
      </w:pPr>
    </w:p>
    <w:p w:rsidR="002E6F39" w:rsidRPr="00114B35" w:rsidRDefault="002E6F39" w:rsidP="002E6F39">
      <w:pPr>
        <w:spacing w:after="0"/>
        <w:ind w:left="720"/>
        <w:jc w:val="both"/>
        <w:rPr>
          <w:b/>
        </w:rPr>
      </w:pPr>
      <w:proofErr w:type="spellStart"/>
      <w:r w:rsidRPr="00114B35">
        <w:rPr>
          <w:b/>
        </w:rPr>
        <w:t>Geometric</w:t>
      </w:r>
      <w:proofErr w:type="spellEnd"/>
      <w:r w:rsidRPr="00114B35">
        <w:rPr>
          <w:b/>
        </w:rPr>
        <w:t xml:space="preserve"> </w:t>
      </w:r>
      <w:proofErr w:type="spellStart"/>
      <w:r w:rsidRPr="00114B35">
        <w:rPr>
          <w:b/>
        </w:rPr>
        <w:t>Properties</w:t>
      </w:r>
      <w:proofErr w:type="spellEnd"/>
      <w:r w:rsidRPr="00114B35">
        <w:rPr>
          <w:b/>
        </w:rPr>
        <w:t>:</w:t>
      </w:r>
    </w:p>
    <w:p w:rsidR="002E6F39" w:rsidRPr="00114B35" w:rsidRDefault="002E6F39" w:rsidP="002E6F39">
      <w:pPr>
        <w:spacing w:after="0"/>
        <w:ind w:left="720"/>
        <w:jc w:val="both"/>
        <w:rPr>
          <w:b/>
        </w:rPr>
      </w:pPr>
    </w:p>
    <w:p w:rsidR="002E6F39" w:rsidRPr="00114B35" w:rsidRDefault="002E6F39" w:rsidP="002E6F39">
      <w:pPr>
        <w:spacing w:after="0"/>
        <w:ind w:left="720"/>
        <w:jc w:val="both"/>
      </w:pPr>
      <w:r w:rsidRPr="00114B35">
        <w:t xml:space="preserve">-Creiamo una nuova proprietà strutturale, 3d, </w:t>
      </w:r>
      <w:proofErr w:type="spellStart"/>
      <w:r w:rsidRPr="00114B35">
        <w:t>shell</w:t>
      </w:r>
      <w:proofErr w:type="spellEnd"/>
      <w:r w:rsidRPr="00114B35">
        <w:t>.</w:t>
      </w:r>
    </w:p>
    <w:p w:rsidR="002E6F39" w:rsidRPr="00114B35" w:rsidRDefault="002E6F39" w:rsidP="002E6F39">
      <w:pPr>
        <w:spacing w:after="0"/>
        <w:ind w:left="720"/>
        <w:jc w:val="both"/>
      </w:pPr>
      <w:r w:rsidRPr="00114B35">
        <w:t>Diamo come proprietà uno spessore di 2 mm e applichiamo a tutti gli elementi esistenti.</w:t>
      </w:r>
    </w:p>
    <w:p w:rsidR="002E6F39" w:rsidRPr="00114B35" w:rsidRDefault="002E6F39" w:rsidP="002E6F39">
      <w:pPr>
        <w:spacing w:after="0"/>
        <w:ind w:left="720"/>
        <w:jc w:val="both"/>
      </w:pPr>
    </w:p>
    <w:p w:rsidR="002E6F39" w:rsidRPr="00114B35" w:rsidRDefault="002E6F39" w:rsidP="002E6F39">
      <w:pPr>
        <w:spacing w:after="0"/>
        <w:ind w:left="720"/>
        <w:jc w:val="both"/>
        <w:rPr>
          <w:b/>
        </w:rPr>
      </w:pPr>
      <w:proofErr w:type="spellStart"/>
      <w:r w:rsidRPr="00114B35">
        <w:rPr>
          <w:b/>
        </w:rPr>
        <w:t>Material</w:t>
      </w:r>
      <w:proofErr w:type="spellEnd"/>
      <w:r w:rsidRPr="00114B35">
        <w:rPr>
          <w:b/>
        </w:rPr>
        <w:t xml:space="preserve"> </w:t>
      </w:r>
      <w:proofErr w:type="spellStart"/>
      <w:r w:rsidRPr="00114B35">
        <w:rPr>
          <w:b/>
        </w:rPr>
        <w:t>Properties</w:t>
      </w:r>
      <w:proofErr w:type="spellEnd"/>
      <w:r w:rsidRPr="00114B35">
        <w:rPr>
          <w:b/>
        </w:rPr>
        <w:t>:</w:t>
      </w:r>
    </w:p>
    <w:p w:rsidR="002E6F39" w:rsidRPr="00114B35" w:rsidRDefault="002E6F39" w:rsidP="002E6F39">
      <w:pPr>
        <w:spacing w:after="0"/>
        <w:ind w:left="720"/>
        <w:jc w:val="both"/>
        <w:rPr>
          <w:b/>
        </w:rPr>
      </w:pPr>
    </w:p>
    <w:p w:rsidR="002E6F39" w:rsidRPr="00114B35" w:rsidRDefault="002E6F39" w:rsidP="002E6F39">
      <w:pPr>
        <w:spacing w:after="0"/>
        <w:ind w:left="720"/>
        <w:jc w:val="both"/>
      </w:pPr>
      <w:r w:rsidRPr="00114B35">
        <w:t>- Impostiamo una proprietà di alluminio finto ortotropo (servirà per ovviare a problemi di orientazione degli elementi piastra): new-&gt;standard:</w:t>
      </w:r>
    </w:p>
    <w:p w:rsidR="002E6F39" w:rsidRPr="00114B35" w:rsidRDefault="002E6F39" w:rsidP="002E6F39">
      <w:pPr>
        <w:spacing w:after="0"/>
        <w:ind w:left="720"/>
        <w:jc w:val="both"/>
      </w:pPr>
      <w:r w:rsidRPr="00114B35">
        <w:t xml:space="preserve">Possiamo definirne la densità (sarà ininfluente però perché non verrà sfruttata nelle </w:t>
      </w:r>
      <w:proofErr w:type="spellStart"/>
      <w:r w:rsidRPr="00114B35">
        <w:t>boundary</w:t>
      </w:r>
      <w:proofErr w:type="spellEnd"/>
      <w:r w:rsidRPr="00114B35">
        <w:t xml:space="preserve">) General-&gt;mass </w:t>
      </w:r>
      <w:proofErr w:type="spellStart"/>
      <w:r w:rsidRPr="00114B35">
        <w:t>density</w:t>
      </w:r>
      <w:proofErr w:type="spellEnd"/>
      <w:r w:rsidRPr="00114B35">
        <w:t>=2.7e-9</w:t>
      </w:r>
      <w:r w:rsidR="00114B35">
        <w:t xml:space="preserve"> </w:t>
      </w:r>
      <w:proofErr w:type="spellStart"/>
      <w:r w:rsidR="00114B35">
        <w:t>tonn</w:t>
      </w:r>
      <w:proofErr w:type="spellEnd"/>
      <w:r w:rsidR="00114B35">
        <w:t>/mm^3</w:t>
      </w:r>
    </w:p>
    <w:p w:rsidR="002E6F39" w:rsidRPr="00114B35" w:rsidRDefault="00114B35" w:rsidP="002E6F39">
      <w:pPr>
        <w:spacing w:after="0"/>
        <w:ind w:left="720"/>
        <w:jc w:val="both"/>
      </w:pPr>
      <w:r w:rsidRPr="00114B35">
        <w:t>Assegni</w:t>
      </w:r>
      <w:r w:rsidR="002E6F39" w:rsidRPr="00114B35">
        <w:t>amo le proprietà strutturali secondo il modello ortotropo:</w:t>
      </w:r>
    </w:p>
    <w:p w:rsidR="002E6F39" w:rsidRPr="00114B35" w:rsidRDefault="002E6F39" w:rsidP="002E6F39">
      <w:pPr>
        <w:spacing w:after="0"/>
        <w:ind w:left="720"/>
        <w:jc w:val="both"/>
      </w:pPr>
      <w:proofErr w:type="spellStart"/>
      <w:r w:rsidRPr="00114B35">
        <w:t>Structural</w:t>
      </w:r>
      <w:proofErr w:type="spellEnd"/>
      <w:r w:rsidRPr="00114B35">
        <w:t>-&gt; “</w:t>
      </w:r>
      <w:proofErr w:type="spellStart"/>
      <w:r w:rsidRPr="00114B35">
        <w:t>elastic-plastic</w:t>
      </w:r>
      <w:proofErr w:type="spellEnd"/>
      <w:r w:rsidRPr="00114B35">
        <w:t xml:space="preserve"> </w:t>
      </w:r>
      <w:proofErr w:type="spellStart"/>
      <w:r w:rsidRPr="00114B35">
        <w:t>orthotropic</w:t>
      </w:r>
      <w:proofErr w:type="spellEnd"/>
      <w:r w:rsidRPr="00114B35">
        <w:t>”</w:t>
      </w:r>
    </w:p>
    <w:p w:rsidR="002E6F39" w:rsidRPr="00114B35" w:rsidRDefault="002E6F39" w:rsidP="002E6F39">
      <w:pPr>
        <w:spacing w:after="0"/>
        <w:ind w:left="720"/>
        <w:jc w:val="both"/>
      </w:pPr>
      <w:r w:rsidRPr="00114B35">
        <w:t xml:space="preserve">E1=E2=E3=70000 </w:t>
      </w:r>
      <w:proofErr w:type="spellStart"/>
      <w:r w:rsidRPr="00114B35">
        <w:t>MPa</w:t>
      </w:r>
      <w:proofErr w:type="spellEnd"/>
      <w:r w:rsidRPr="00114B35">
        <w:t xml:space="preserve">    NU12=NU23=NU13=0.3     G12=G23=G13=70000/2.6   </w:t>
      </w:r>
      <w:proofErr w:type="spellStart"/>
      <w:r w:rsidRPr="00114B35">
        <w:t>Mpa</w:t>
      </w:r>
      <w:proofErr w:type="spellEnd"/>
    </w:p>
    <w:p w:rsidR="002E6F39" w:rsidRPr="00114B35" w:rsidRDefault="002E6F39" w:rsidP="002E6F39">
      <w:pPr>
        <w:spacing w:after="0"/>
        <w:ind w:left="720"/>
        <w:jc w:val="both"/>
      </w:pPr>
      <w:r w:rsidRPr="00114B35">
        <w:t xml:space="preserve">Applichiamo a tutti gli elementi </w:t>
      </w:r>
      <w:r w:rsidR="00114B35">
        <w:t>esistenti.</w:t>
      </w:r>
    </w:p>
    <w:p w:rsidR="002E6F39" w:rsidRPr="00114B35" w:rsidRDefault="002E6F39" w:rsidP="002E6F39">
      <w:pPr>
        <w:spacing w:after="0"/>
        <w:ind w:left="720"/>
        <w:jc w:val="both"/>
      </w:pPr>
      <w:r w:rsidRPr="00114B35">
        <w:t>-Gestiamo l’orientazione degli elementi: vogliamo un unico sistema per il materiale con direzione 1 assiale, direzione 2 tangenziale entro la sezione e direzione 3 normale.</w:t>
      </w:r>
    </w:p>
    <w:p w:rsidR="002E6F39" w:rsidRPr="00114B35" w:rsidRDefault="002E6F39" w:rsidP="002E6F39">
      <w:pPr>
        <w:spacing w:after="0"/>
        <w:ind w:left="720"/>
        <w:jc w:val="both"/>
      </w:pPr>
      <w:proofErr w:type="spellStart"/>
      <w:r w:rsidRPr="00114B35">
        <w:t>Orientations</w:t>
      </w:r>
      <w:proofErr w:type="spellEnd"/>
      <w:r w:rsidRPr="00114B35">
        <w:t>-&gt;new</w:t>
      </w:r>
    </w:p>
    <w:p w:rsidR="002E6F39" w:rsidRPr="00114B35" w:rsidRDefault="002E6F39" w:rsidP="002E6F39">
      <w:pPr>
        <w:spacing w:after="0"/>
        <w:ind w:left="720"/>
        <w:jc w:val="both"/>
      </w:pPr>
    </w:p>
    <w:p w:rsidR="002E6F39" w:rsidRDefault="002E6F39" w:rsidP="002E6F39">
      <w:pPr>
        <w:spacing w:after="0"/>
        <w:ind w:left="720"/>
        <w:jc w:val="both"/>
        <w:rPr>
          <w:sz w:val="24"/>
          <w:szCs w:val="24"/>
        </w:rPr>
      </w:pPr>
    </w:p>
    <w:p w:rsidR="002E6F39" w:rsidRDefault="002E6F39" w:rsidP="002E6F39">
      <w:pPr>
        <w:spacing w:after="0"/>
        <w:ind w:left="720"/>
        <w:jc w:val="both"/>
        <w:rPr>
          <w:sz w:val="24"/>
          <w:szCs w:val="24"/>
        </w:rPr>
      </w:pPr>
    </w:p>
    <w:p w:rsidR="002E6F39" w:rsidRPr="00114B35" w:rsidRDefault="002E6F39" w:rsidP="002E6F39">
      <w:pPr>
        <w:spacing w:after="0"/>
        <w:ind w:left="720"/>
        <w:jc w:val="both"/>
      </w:pPr>
      <w:r w:rsidRPr="00114B35">
        <w:t xml:space="preserve">NOTA: vista la regolarità della mesh potremmo sfruttare gli </w:t>
      </w:r>
      <w:proofErr w:type="spellStart"/>
      <w:r w:rsidRPr="00114B35">
        <w:t>edge</w:t>
      </w:r>
      <w:proofErr w:type="spellEnd"/>
      <w:r w:rsidRPr="00114B35">
        <w:t xml:space="preserve"> 12 e 23 degli elementi, (indicati nell’immagine dalla freccia che va dal nodo 1 al nodo 2 di ogni elemento e così via...) per definire le direzioni (potremmo decidere di allinearle a questi lati)</w:t>
      </w:r>
    </w:p>
    <w:p w:rsidR="002E6F39" w:rsidRPr="00FF1307" w:rsidRDefault="002E6F39" w:rsidP="002E6F39">
      <w:pPr>
        <w:spacing w:after="0"/>
        <w:ind w:left="720"/>
        <w:jc w:val="both"/>
        <w:rPr>
          <w:sz w:val="24"/>
          <w:szCs w:val="24"/>
        </w:rPr>
      </w:pPr>
    </w:p>
    <w:p w:rsidR="002E6F39" w:rsidRDefault="002E6F39" w:rsidP="002E6F39">
      <w:pPr>
        <w:spacing w:after="0"/>
        <w:jc w:val="center"/>
        <w:rPr>
          <w:sz w:val="24"/>
          <w:szCs w:val="24"/>
        </w:rPr>
      </w:pPr>
      <w:r w:rsidRPr="00305021">
        <w:rPr>
          <w:noProof/>
          <w:sz w:val="24"/>
          <w:szCs w:val="24"/>
          <w:lang w:eastAsia="it-IT"/>
        </w:rPr>
        <w:drawing>
          <wp:inline distT="0" distB="0" distL="0" distR="0" wp14:anchorId="75CDCE61" wp14:editId="7373485C">
            <wp:extent cx="4126290" cy="2062717"/>
            <wp:effectExtent l="0" t="0" r="7620" b="0"/>
            <wp:docPr id="15" name="Immagine 15" descr="C:\Users\Fede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erico\Desktop\Cattu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6557" cy="2072848"/>
                    </a:xfrm>
                    <a:prstGeom prst="rect">
                      <a:avLst/>
                    </a:prstGeom>
                    <a:noFill/>
                    <a:ln>
                      <a:noFill/>
                    </a:ln>
                  </pic:spPr>
                </pic:pic>
              </a:graphicData>
            </a:graphic>
          </wp:inline>
        </w:drawing>
      </w:r>
    </w:p>
    <w:p w:rsidR="002E6F39" w:rsidRDefault="002E6F39" w:rsidP="002E6F39">
      <w:pPr>
        <w:spacing w:after="0"/>
        <w:jc w:val="both"/>
        <w:rPr>
          <w:sz w:val="24"/>
          <w:szCs w:val="24"/>
        </w:rPr>
      </w:pPr>
    </w:p>
    <w:p w:rsidR="002E6F39" w:rsidRDefault="002E6F39" w:rsidP="002E6F39">
      <w:pPr>
        <w:spacing w:after="0"/>
        <w:jc w:val="both"/>
        <w:rPr>
          <w:sz w:val="24"/>
          <w:szCs w:val="24"/>
        </w:rPr>
      </w:pPr>
    </w:p>
    <w:p w:rsidR="00E2203D" w:rsidRDefault="00E2203D" w:rsidP="002E6F39">
      <w:pPr>
        <w:spacing w:after="0"/>
        <w:jc w:val="both"/>
        <w:rPr>
          <w:sz w:val="24"/>
          <w:szCs w:val="24"/>
        </w:rPr>
      </w:pPr>
    </w:p>
    <w:p w:rsidR="00E2203D" w:rsidRDefault="00E2203D" w:rsidP="002E6F39">
      <w:pPr>
        <w:spacing w:after="0"/>
        <w:jc w:val="both"/>
        <w:rPr>
          <w:sz w:val="24"/>
          <w:szCs w:val="24"/>
        </w:rPr>
      </w:pPr>
    </w:p>
    <w:p w:rsidR="00E2203D" w:rsidRDefault="00E2203D" w:rsidP="002E6F39">
      <w:pPr>
        <w:spacing w:after="0"/>
        <w:jc w:val="both"/>
        <w:rPr>
          <w:sz w:val="24"/>
          <w:szCs w:val="24"/>
        </w:rPr>
      </w:pPr>
    </w:p>
    <w:p w:rsidR="00E2203D" w:rsidRDefault="00E2203D" w:rsidP="002E6F39">
      <w:pPr>
        <w:spacing w:after="0"/>
        <w:jc w:val="both"/>
        <w:rPr>
          <w:sz w:val="24"/>
          <w:szCs w:val="24"/>
        </w:rPr>
      </w:pPr>
    </w:p>
    <w:p w:rsidR="002E6F39" w:rsidRPr="00114B35" w:rsidRDefault="002E6F39" w:rsidP="002E6F39">
      <w:pPr>
        <w:spacing w:after="0"/>
        <w:ind w:left="703"/>
        <w:jc w:val="both"/>
      </w:pPr>
      <w:r w:rsidRPr="00114B35">
        <w:lastRenderedPageBreak/>
        <w:t xml:space="preserve">VEDIAMO PERO’ LA MODIFICA VALIDA PER MESH GENERICA: </w:t>
      </w:r>
    </w:p>
    <w:p w:rsidR="002E6F39" w:rsidRPr="00114B35" w:rsidRDefault="002E6F39" w:rsidP="002E6F39">
      <w:pPr>
        <w:spacing w:after="0"/>
        <w:ind w:left="703"/>
        <w:jc w:val="both"/>
      </w:pPr>
      <w:proofErr w:type="spellStart"/>
      <w:r w:rsidRPr="00114B35">
        <w:t>Type</w:t>
      </w:r>
      <w:proofErr w:type="spellEnd"/>
      <w:r w:rsidRPr="00114B35">
        <w:t xml:space="preserve">-&gt;UU </w:t>
      </w:r>
      <w:proofErr w:type="spellStart"/>
      <w:r w:rsidRPr="00114B35">
        <w:t>Plane</w:t>
      </w:r>
      <w:proofErr w:type="spellEnd"/>
      <w:r w:rsidRPr="00114B35">
        <w:t>:</w:t>
      </w:r>
    </w:p>
    <w:p w:rsidR="002E6F39" w:rsidRPr="00114B35" w:rsidRDefault="002E6F39" w:rsidP="002E6F39">
      <w:pPr>
        <w:spacing w:after="0"/>
        <w:ind w:left="703"/>
        <w:jc w:val="both"/>
      </w:pPr>
      <w:r w:rsidRPr="00114B35">
        <w:t>definiamo due direzioni che individueranno un piano, l’intersezione del piano con quello degli elementi sarà la direzione 1. Per avere tale direzione assiale il primo vettore sarà l’asse z[0 0 1] il secondo [1  1  0], questo perché il piano non dovrà essere parallelo né al piano XZ né a YZ, altrimenti ci sarebbero elementi per cui non riusciremmo a definire l’intersezione (es. se mi allineo a YZ, per gli elementi sul lato lungo chiederei l’intersezione tra 2 piani paralleli, che ovviamente non è una retta quindi non trovo la direzione).</w:t>
      </w:r>
    </w:p>
    <w:p w:rsidR="002E6F39" w:rsidRPr="00114B35" w:rsidRDefault="002E6F39" w:rsidP="002E6F39">
      <w:pPr>
        <w:spacing w:after="0"/>
        <w:ind w:left="703"/>
        <w:jc w:val="both"/>
        <w:rPr>
          <w:noProof/>
          <w:lang w:eastAsia="it-IT"/>
        </w:rPr>
      </w:pPr>
      <w:r w:rsidRPr="00114B35">
        <w:t>Con il piano “corretto” l’intersezione col piano degli elementi sarà sempre la direzione z ,    assiale.</w:t>
      </w:r>
      <w:r w:rsidRPr="00114B35">
        <w:rPr>
          <w:noProof/>
          <w:lang w:eastAsia="it-IT"/>
        </w:rPr>
        <w:t xml:space="preserve"> Applicando a  tutti gli elementi, il risultato è quello voluto(NB quello che conta sono le direzioni, il verso delle frecce è ininfluente)</w:t>
      </w:r>
    </w:p>
    <w:p w:rsidR="002E6F39" w:rsidRDefault="002E6F39" w:rsidP="002E6F39">
      <w:pPr>
        <w:spacing w:after="0"/>
        <w:ind w:left="703"/>
        <w:jc w:val="both"/>
        <w:rPr>
          <w:noProof/>
          <w:lang w:eastAsia="it-IT"/>
        </w:rPr>
      </w:pPr>
    </w:p>
    <w:p w:rsidR="002E6F39" w:rsidRPr="00BD2E40" w:rsidRDefault="002E6F39" w:rsidP="00114B35">
      <w:pPr>
        <w:spacing w:after="0"/>
        <w:ind w:left="703"/>
        <w:jc w:val="center"/>
        <w:rPr>
          <w:noProof/>
          <w:lang w:eastAsia="it-IT"/>
        </w:rPr>
      </w:pPr>
      <w:r>
        <w:rPr>
          <w:noProof/>
          <w:lang w:eastAsia="it-IT"/>
        </w:rPr>
        <w:drawing>
          <wp:inline distT="0" distB="0" distL="0" distR="0" wp14:anchorId="28ABEBA2" wp14:editId="667B6337">
            <wp:extent cx="4204275" cy="2108244"/>
            <wp:effectExtent l="0" t="0" r="635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1072" cy="2116667"/>
                    </a:xfrm>
                    <a:prstGeom prst="rect">
                      <a:avLst/>
                    </a:prstGeom>
                  </pic:spPr>
                </pic:pic>
              </a:graphicData>
            </a:graphic>
          </wp:inline>
        </w:drawing>
      </w:r>
    </w:p>
    <w:p w:rsidR="00E2203D" w:rsidRDefault="00E2203D" w:rsidP="00E2203D">
      <w:pPr>
        <w:spacing w:after="0"/>
        <w:ind w:left="360"/>
        <w:jc w:val="both"/>
      </w:pPr>
    </w:p>
    <w:p w:rsidR="00E2203D" w:rsidRDefault="00E2203D" w:rsidP="00E2203D">
      <w:pPr>
        <w:spacing w:after="0"/>
        <w:ind w:left="360"/>
        <w:jc w:val="both"/>
      </w:pPr>
    </w:p>
    <w:p w:rsidR="00E2203D" w:rsidRDefault="00E2203D" w:rsidP="00E2203D">
      <w:pPr>
        <w:spacing w:after="0"/>
        <w:ind w:left="360"/>
        <w:jc w:val="both"/>
      </w:pPr>
    </w:p>
    <w:p w:rsidR="00E2203D" w:rsidRDefault="00E2203D" w:rsidP="00E2203D">
      <w:pPr>
        <w:spacing w:after="0"/>
        <w:ind w:left="360"/>
        <w:jc w:val="both"/>
      </w:pPr>
    </w:p>
    <w:p w:rsidR="002E6F39" w:rsidRPr="00E2203D" w:rsidRDefault="002E6F39" w:rsidP="002E6F39">
      <w:pPr>
        <w:pStyle w:val="Paragrafoelenco"/>
        <w:numPr>
          <w:ilvl w:val="0"/>
          <w:numId w:val="2"/>
        </w:numPr>
        <w:spacing w:after="0"/>
        <w:jc w:val="both"/>
        <w:rPr>
          <w:sz w:val="28"/>
          <w:szCs w:val="28"/>
        </w:rPr>
      </w:pPr>
      <w:r w:rsidRPr="00E2203D">
        <w:rPr>
          <w:sz w:val="28"/>
          <w:szCs w:val="28"/>
        </w:rPr>
        <w:t xml:space="preserve">Controllo facce Top/Bottom </w:t>
      </w:r>
    </w:p>
    <w:p w:rsidR="002E6F39" w:rsidRPr="00114B35" w:rsidRDefault="002E6F39" w:rsidP="002E6F39">
      <w:pPr>
        <w:pStyle w:val="Paragrafoelenco"/>
        <w:spacing w:after="0"/>
        <w:jc w:val="both"/>
      </w:pPr>
    </w:p>
    <w:p w:rsidR="002E6F39" w:rsidRPr="00114B35" w:rsidRDefault="002E6F39" w:rsidP="002E6F39">
      <w:pPr>
        <w:pStyle w:val="Paragrafoelenco"/>
        <w:spacing w:after="0"/>
        <w:jc w:val="both"/>
      </w:pPr>
      <w:r w:rsidRPr="00114B35">
        <w:rPr>
          <w:b/>
        </w:rPr>
        <w:t>Mesh Generation:</w:t>
      </w:r>
    </w:p>
    <w:p w:rsidR="002E6F39" w:rsidRPr="00114B35" w:rsidRDefault="002E6F39" w:rsidP="002E6F39">
      <w:pPr>
        <w:pStyle w:val="Paragrafoelenco"/>
        <w:spacing w:after="0"/>
        <w:jc w:val="both"/>
        <w:rPr>
          <w:b/>
        </w:rPr>
      </w:pPr>
    </w:p>
    <w:p w:rsidR="002E6F39" w:rsidRPr="00114B35" w:rsidRDefault="002E6F39" w:rsidP="002E6F39">
      <w:pPr>
        <w:pStyle w:val="Paragrafoelenco"/>
        <w:spacing w:after="0"/>
        <w:jc w:val="both"/>
      </w:pPr>
      <w:r w:rsidRPr="00114B35">
        <w:t xml:space="preserve">-Vogliamo facce esterne Top. Menu </w:t>
      </w:r>
      <w:proofErr w:type="spellStart"/>
      <w:r w:rsidRPr="00114B35">
        <w:t>Check</w:t>
      </w:r>
      <w:proofErr w:type="spellEnd"/>
      <w:r w:rsidRPr="00114B35">
        <w:t xml:space="preserve"> -&gt; “ID </w:t>
      </w:r>
      <w:proofErr w:type="spellStart"/>
      <w:r w:rsidRPr="00114B35">
        <w:t>Backfaces</w:t>
      </w:r>
      <w:proofErr w:type="spellEnd"/>
      <w:r w:rsidRPr="00114B35">
        <w:t>”. Se il risultato è facce Bottom all’esterno: “</w:t>
      </w:r>
      <w:proofErr w:type="spellStart"/>
      <w:r w:rsidRPr="00114B35">
        <w:t>flip</w:t>
      </w:r>
      <w:proofErr w:type="spellEnd"/>
      <w:r w:rsidRPr="00114B35">
        <w:t xml:space="preserve"> </w:t>
      </w:r>
      <w:proofErr w:type="spellStart"/>
      <w:r w:rsidRPr="00114B35">
        <w:t>elements</w:t>
      </w:r>
      <w:proofErr w:type="spellEnd"/>
      <w:r w:rsidRPr="00114B35">
        <w:t>”, su tutti gli elementi esistenti.</w:t>
      </w:r>
    </w:p>
    <w:p w:rsidR="002E6F39" w:rsidRPr="00191861" w:rsidRDefault="002E6F39" w:rsidP="002E6F39">
      <w:pPr>
        <w:pStyle w:val="Paragrafoelenco"/>
        <w:spacing w:after="0"/>
        <w:jc w:val="both"/>
        <w:rPr>
          <w:sz w:val="24"/>
          <w:szCs w:val="24"/>
        </w:rPr>
      </w:pPr>
    </w:p>
    <w:p w:rsidR="00E2203D" w:rsidRDefault="002E6F39" w:rsidP="00E2203D">
      <w:pPr>
        <w:spacing w:after="0"/>
        <w:jc w:val="center"/>
        <w:rPr>
          <w:sz w:val="24"/>
          <w:szCs w:val="24"/>
        </w:rPr>
      </w:pPr>
      <w:r>
        <w:rPr>
          <w:noProof/>
          <w:lang w:eastAsia="it-IT"/>
        </w:rPr>
        <w:drawing>
          <wp:inline distT="0" distB="0" distL="0" distR="0" wp14:anchorId="269A2C1E" wp14:editId="039B4D66">
            <wp:extent cx="4157980" cy="207899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6616" cy="2103308"/>
                    </a:xfrm>
                    <a:prstGeom prst="rect">
                      <a:avLst/>
                    </a:prstGeom>
                  </pic:spPr>
                </pic:pic>
              </a:graphicData>
            </a:graphic>
          </wp:inline>
        </w:drawing>
      </w:r>
    </w:p>
    <w:p w:rsidR="00E2203D" w:rsidRDefault="00E2203D" w:rsidP="002E6F39">
      <w:pPr>
        <w:spacing w:after="0"/>
        <w:jc w:val="both"/>
        <w:rPr>
          <w:sz w:val="24"/>
          <w:szCs w:val="24"/>
        </w:rPr>
      </w:pPr>
    </w:p>
    <w:p w:rsidR="002E6F39" w:rsidRDefault="002E6F39" w:rsidP="002E6F39">
      <w:pPr>
        <w:spacing w:after="0"/>
        <w:jc w:val="both"/>
        <w:rPr>
          <w:sz w:val="24"/>
          <w:szCs w:val="24"/>
        </w:rPr>
      </w:pPr>
    </w:p>
    <w:p w:rsidR="002E6F39" w:rsidRPr="00E2203D" w:rsidRDefault="002E6F39" w:rsidP="002E6F39">
      <w:pPr>
        <w:pStyle w:val="Paragrafoelenco"/>
        <w:numPr>
          <w:ilvl w:val="0"/>
          <w:numId w:val="2"/>
        </w:numPr>
        <w:spacing w:after="0"/>
        <w:jc w:val="both"/>
        <w:rPr>
          <w:sz w:val="28"/>
          <w:szCs w:val="28"/>
        </w:rPr>
      </w:pPr>
      <w:r w:rsidRPr="00E2203D">
        <w:rPr>
          <w:sz w:val="28"/>
          <w:szCs w:val="28"/>
        </w:rPr>
        <w:lastRenderedPageBreak/>
        <w:t xml:space="preserve">Inseriamo il vincolo di </w:t>
      </w:r>
      <w:proofErr w:type="spellStart"/>
      <w:r w:rsidRPr="00E2203D">
        <w:rPr>
          <w:sz w:val="28"/>
          <w:szCs w:val="28"/>
        </w:rPr>
        <w:t>antisimmetria</w:t>
      </w:r>
      <w:proofErr w:type="spellEnd"/>
    </w:p>
    <w:p w:rsidR="002E6F39" w:rsidRPr="00E2203D" w:rsidRDefault="002E6F39" w:rsidP="002E6F39">
      <w:pPr>
        <w:pStyle w:val="Paragrafoelenco"/>
        <w:spacing w:after="0"/>
        <w:jc w:val="both"/>
        <w:rPr>
          <w:b/>
          <w:sz w:val="28"/>
          <w:szCs w:val="28"/>
        </w:rPr>
      </w:pPr>
    </w:p>
    <w:p w:rsidR="002E6F39" w:rsidRPr="00114B35" w:rsidRDefault="002E6F39" w:rsidP="002E6F39">
      <w:pPr>
        <w:pStyle w:val="Paragrafoelenco"/>
        <w:spacing w:after="0"/>
        <w:jc w:val="both"/>
        <w:rPr>
          <w:b/>
        </w:rPr>
      </w:pPr>
      <w:proofErr w:type="spellStart"/>
      <w:r w:rsidRPr="00114B35">
        <w:rPr>
          <w:b/>
        </w:rPr>
        <w:t>Boundary</w:t>
      </w:r>
      <w:proofErr w:type="spellEnd"/>
      <w:r w:rsidRPr="00114B35">
        <w:rPr>
          <w:b/>
        </w:rPr>
        <w:t xml:space="preserve"> </w:t>
      </w:r>
      <w:proofErr w:type="spellStart"/>
      <w:r w:rsidRPr="00114B35">
        <w:rPr>
          <w:b/>
        </w:rPr>
        <w:t>Conditions</w:t>
      </w:r>
      <w:proofErr w:type="spellEnd"/>
      <w:r w:rsidRPr="00114B35">
        <w:rPr>
          <w:b/>
        </w:rPr>
        <w:t>:</w:t>
      </w:r>
    </w:p>
    <w:p w:rsidR="002E6F39" w:rsidRPr="00114B35" w:rsidRDefault="002E6F39" w:rsidP="002E6F39">
      <w:pPr>
        <w:pStyle w:val="Paragrafoelenco"/>
        <w:spacing w:after="0"/>
        <w:jc w:val="both"/>
        <w:rPr>
          <w:b/>
        </w:rPr>
      </w:pPr>
    </w:p>
    <w:p w:rsidR="002E6F39" w:rsidRPr="00114B35" w:rsidRDefault="002E6F39" w:rsidP="002E6F39">
      <w:pPr>
        <w:pStyle w:val="Paragrafoelenco"/>
        <w:spacing w:after="0"/>
        <w:jc w:val="both"/>
      </w:pPr>
      <w:r w:rsidRPr="00114B35">
        <w:t xml:space="preserve">-Impostiamo il vincolo di </w:t>
      </w:r>
      <w:proofErr w:type="spellStart"/>
      <w:r w:rsidRPr="00114B35">
        <w:t>antisimmetria</w:t>
      </w:r>
      <w:proofErr w:type="spellEnd"/>
      <w:r w:rsidRPr="00114B35">
        <w:t xml:space="preserve"> sulla faccia sul piano XY (a Z nullo). Come da tabella bloccheremo gli spostamenti entro piano e la rotazione ortogonale ad esso.</w:t>
      </w:r>
    </w:p>
    <w:p w:rsidR="002E6F39" w:rsidRPr="00114B35" w:rsidRDefault="002E6F39" w:rsidP="002E6F39">
      <w:pPr>
        <w:pStyle w:val="Paragrafoelenco"/>
        <w:spacing w:after="0"/>
        <w:jc w:val="both"/>
        <w:rPr>
          <w:lang w:val="en-US"/>
        </w:rPr>
      </w:pPr>
      <w:r w:rsidRPr="00114B35">
        <w:rPr>
          <w:lang w:val="en-US"/>
        </w:rPr>
        <w:t>New-&gt;Structural-&gt;Fixed Displacement</w:t>
      </w:r>
    </w:p>
    <w:p w:rsidR="00114B35" w:rsidRDefault="002E6F39" w:rsidP="00114B35">
      <w:pPr>
        <w:pStyle w:val="Paragrafoelenco"/>
        <w:spacing w:after="0"/>
        <w:jc w:val="both"/>
      </w:pPr>
      <w:r w:rsidRPr="00114B35">
        <w:rPr>
          <w:lang w:val="en-US"/>
        </w:rPr>
        <w:t xml:space="preserve">“Properties”: </w:t>
      </w:r>
      <w:proofErr w:type="spellStart"/>
      <w:r w:rsidRPr="00114B35">
        <w:rPr>
          <w:lang w:val="en-US"/>
        </w:rPr>
        <w:t>inserisco</w:t>
      </w:r>
      <w:proofErr w:type="spellEnd"/>
      <w:r w:rsidRPr="00114B35">
        <w:rPr>
          <w:lang w:val="en-US"/>
        </w:rPr>
        <w:t xml:space="preserve"> disp. </w:t>
      </w:r>
      <w:r w:rsidRPr="00114B35">
        <w:t xml:space="preserve">X, </w:t>
      </w:r>
      <w:proofErr w:type="spellStart"/>
      <w:r w:rsidRPr="00114B35">
        <w:t>disp.Y</w:t>
      </w:r>
      <w:proofErr w:type="spellEnd"/>
      <w:r w:rsidRPr="00114B35">
        <w:t xml:space="preserve">, </w:t>
      </w:r>
      <w:proofErr w:type="spellStart"/>
      <w:r w:rsidRPr="00114B35">
        <w:t>rot.Z</w:t>
      </w:r>
      <w:proofErr w:type="spellEnd"/>
      <w:r w:rsidRPr="00114B35">
        <w:t xml:space="preserve"> nulli. Applico ai nodi sul piano già </w:t>
      </w:r>
      <w:proofErr w:type="spellStart"/>
      <w:r w:rsidRPr="00114B35">
        <w:t>citato.Teniamo</w:t>
      </w:r>
      <w:proofErr w:type="spellEnd"/>
      <w:r w:rsidRPr="00114B35">
        <w:t xml:space="preserve"> anche conto del fatto che così abbiamo bloccato 3 dei 6 moti di corpo rigido che il </w:t>
      </w:r>
      <w:proofErr w:type="spellStart"/>
      <w:r w:rsidRPr="00114B35">
        <w:t>sitema</w:t>
      </w:r>
      <w:proofErr w:type="spellEnd"/>
      <w:r w:rsidRPr="00114B35">
        <w:t xml:space="preserve"> aveva inizialmente</w:t>
      </w:r>
      <w:r w:rsidR="00114B35">
        <w:t>.</w:t>
      </w:r>
    </w:p>
    <w:p w:rsidR="00114B35" w:rsidRDefault="00114B35" w:rsidP="00114B35">
      <w:pPr>
        <w:pStyle w:val="Paragrafoelenco"/>
        <w:spacing w:after="0"/>
        <w:jc w:val="both"/>
      </w:pPr>
    </w:p>
    <w:p w:rsidR="002E6F39" w:rsidRDefault="002E6F39" w:rsidP="00114B35">
      <w:pPr>
        <w:pStyle w:val="Paragrafoelenco"/>
        <w:spacing w:after="0"/>
        <w:jc w:val="center"/>
        <w:rPr>
          <w:sz w:val="24"/>
          <w:szCs w:val="24"/>
        </w:rPr>
      </w:pPr>
      <w:r>
        <w:rPr>
          <w:noProof/>
          <w:lang w:eastAsia="it-IT"/>
        </w:rPr>
        <w:drawing>
          <wp:inline distT="0" distB="0" distL="0" distR="0" wp14:anchorId="77F4F501" wp14:editId="0B6814FD">
            <wp:extent cx="4206240" cy="2179930"/>
            <wp:effectExtent l="0" t="0" r="381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32481" cy="2193530"/>
                    </a:xfrm>
                    <a:prstGeom prst="rect">
                      <a:avLst/>
                    </a:prstGeom>
                  </pic:spPr>
                </pic:pic>
              </a:graphicData>
            </a:graphic>
          </wp:inline>
        </w:drawing>
      </w:r>
    </w:p>
    <w:p w:rsidR="002E6F39" w:rsidRDefault="002E6F39" w:rsidP="002E6F39">
      <w:pPr>
        <w:spacing w:after="0"/>
        <w:jc w:val="both"/>
        <w:rPr>
          <w:sz w:val="24"/>
          <w:szCs w:val="24"/>
        </w:rPr>
      </w:pPr>
    </w:p>
    <w:p w:rsidR="002E6F39" w:rsidRDefault="002E6F39" w:rsidP="002E6F39">
      <w:pPr>
        <w:spacing w:after="0"/>
        <w:jc w:val="both"/>
        <w:rPr>
          <w:sz w:val="24"/>
          <w:szCs w:val="24"/>
        </w:rPr>
      </w:pPr>
    </w:p>
    <w:p w:rsidR="002E6F39" w:rsidRDefault="002E6F39" w:rsidP="002E6F39">
      <w:pPr>
        <w:spacing w:after="0"/>
        <w:jc w:val="both"/>
        <w:rPr>
          <w:sz w:val="24"/>
          <w:szCs w:val="24"/>
        </w:rPr>
      </w:pPr>
    </w:p>
    <w:p w:rsidR="002E6F39" w:rsidRDefault="002E6F39" w:rsidP="002E6F39">
      <w:pPr>
        <w:spacing w:after="0"/>
        <w:jc w:val="both"/>
        <w:rPr>
          <w:sz w:val="24"/>
          <w:szCs w:val="24"/>
        </w:rPr>
      </w:pPr>
    </w:p>
    <w:p w:rsidR="002E6F39" w:rsidRPr="00114B35" w:rsidRDefault="002E6F39" w:rsidP="002E6F39">
      <w:pPr>
        <w:spacing w:after="0"/>
        <w:jc w:val="both"/>
      </w:pPr>
    </w:p>
    <w:p w:rsidR="002E6F39" w:rsidRPr="00E2203D" w:rsidRDefault="002E6F39" w:rsidP="002E6F39">
      <w:pPr>
        <w:pStyle w:val="Paragrafoelenco"/>
        <w:numPr>
          <w:ilvl w:val="0"/>
          <w:numId w:val="2"/>
        </w:numPr>
        <w:spacing w:after="0"/>
        <w:jc w:val="both"/>
        <w:rPr>
          <w:sz w:val="28"/>
          <w:szCs w:val="28"/>
        </w:rPr>
      </w:pPr>
      <w:r w:rsidRPr="00E2203D">
        <w:rPr>
          <w:sz w:val="28"/>
          <w:szCs w:val="28"/>
        </w:rPr>
        <w:t>Creiamo un corpo rigido per il caricamento della trave</w:t>
      </w:r>
    </w:p>
    <w:p w:rsidR="002E6F39" w:rsidRPr="00114B35" w:rsidRDefault="002E6F39" w:rsidP="002E6F39">
      <w:pPr>
        <w:spacing w:after="0"/>
        <w:jc w:val="both"/>
      </w:pPr>
    </w:p>
    <w:p w:rsidR="002E6F39" w:rsidRPr="00114B35" w:rsidRDefault="002E6F39" w:rsidP="00F6551F">
      <w:pPr>
        <w:spacing w:after="0"/>
        <w:ind w:left="708"/>
        <w:jc w:val="both"/>
      </w:pPr>
      <w:r w:rsidRPr="00114B35">
        <w:t xml:space="preserve">Dobbiamo caricare la trave con un taglio e un momento flettente. L’idea è quella di creare un corpo rigido all’estremità della trave e applicare il carico a questo, che poi lo trasmetterà alla   trave. Il moto della trave potrebbe risultare perturbato nella sua sezione terminale rispetto al caricamento “diretto”, ma se vale il principio di de Saint </w:t>
      </w:r>
      <w:proofErr w:type="spellStart"/>
      <w:r w:rsidRPr="00114B35">
        <w:t>Venant</w:t>
      </w:r>
      <w:proofErr w:type="spellEnd"/>
      <w:r w:rsidRPr="00114B35">
        <w:t xml:space="preserve"> questa perturbazione ha effetto locale ed è ininfluente se la trave è sufficientemente lunga.</w:t>
      </w:r>
    </w:p>
    <w:p w:rsidR="002E6F39" w:rsidRPr="00114B35" w:rsidRDefault="002E6F39" w:rsidP="002E6F39">
      <w:pPr>
        <w:spacing w:after="0"/>
        <w:ind w:left="708"/>
      </w:pPr>
    </w:p>
    <w:p w:rsidR="002E6F39" w:rsidRPr="00114B35" w:rsidRDefault="002E6F39" w:rsidP="00F6551F">
      <w:pPr>
        <w:spacing w:after="0"/>
        <w:ind w:left="708"/>
        <w:jc w:val="both"/>
      </w:pPr>
      <w:r w:rsidRPr="00114B35">
        <w:t xml:space="preserve"> -Creiamo un nodo di controllo nel centro geometrico della sezione [0 0 1600] (la quota z         dipenderà dalla lunghezza della trave). Al posto che farlo per coordinate come quelli all’inizio, possiamo anche crearlo come nodo mediano tra due vertici opposti sulla diagonale del profilo</w:t>
      </w:r>
      <w:r w:rsidRPr="00114B35">
        <w:rPr>
          <w:b/>
        </w:rPr>
        <w:t xml:space="preserve">: </w:t>
      </w:r>
      <w:proofErr w:type="spellStart"/>
      <w:r w:rsidRPr="00114B35">
        <w:rPr>
          <w:b/>
        </w:rPr>
        <w:t>mesh</w:t>
      </w:r>
      <w:proofErr w:type="spellEnd"/>
      <w:r w:rsidRPr="00114B35">
        <w:rPr>
          <w:b/>
        </w:rPr>
        <w:t xml:space="preserve"> generation</w:t>
      </w:r>
      <w:r w:rsidRPr="00114B35">
        <w:t>-&gt; “</w:t>
      </w:r>
      <w:proofErr w:type="spellStart"/>
      <w:r w:rsidRPr="00114B35">
        <w:t>between</w:t>
      </w:r>
      <w:proofErr w:type="spellEnd"/>
      <w:r w:rsidRPr="00114B35">
        <w:t xml:space="preserve"> </w:t>
      </w:r>
      <w:proofErr w:type="spellStart"/>
      <w:r w:rsidRPr="00114B35">
        <w:t>nodes</w:t>
      </w:r>
      <w:proofErr w:type="spellEnd"/>
      <w:r w:rsidRPr="00114B35">
        <w:t>” e selezioniamo i due vertici.</w:t>
      </w:r>
    </w:p>
    <w:p w:rsidR="002E6F39" w:rsidRPr="00114B35" w:rsidRDefault="002E6F39" w:rsidP="002E6F39">
      <w:pPr>
        <w:spacing w:after="0"/>
        <w:ind w:left="708"/>
      </w:pPr>
    </w:p>
    <w:p w:rsidR="002E6F39" w:rsidRPr="00F6551F" w:rsidRDefault="002E6F39" w:rsidP="00F6551F">
      <w:pPr>
        <w:spacing w:after="0"/>
        <w:ind w:left="708"/>
        <w:jc w:val="both"/>
        <w:rPr>
          <w:b/>
        </w:rPr>
      </w:pPr>
      <w:r w:rsidRPr="00F6551F">
        <w:rPr>
          <w:b/>
        </w:rPr>
        <w:t>Links:</w:t>
      </w:r>
    </w:p>
    <w:p w:rsidR="002E6F39" w:rsidRPr="00F6551F" w:rsidRDefault="002E6F39" w:rsidP="00F6551F">
      <w:pPr>
        <w:spacing w:after="0"/>
        <w:ind w:left="708"/>
        <w:jc w:val="both"/>
        <w:rPr>
          <w:b/>
        </w:rPr>
      </w:pPr>
    </w:p>
    <w:p w:rsidR="002E6F39" w:rsidRPr="00F6551F" w:rsidRDefault="002E6F39" w:rsidP="00F6551F">
      <w:pPr>
        <w:spacing w:after="0"/>
        <w:ind w:left="708"/>
        <w:jc w:val="both"/>
      </w:pPr>
      <w:r w:rsidRPr="00F6551F">
        <w:t>-Creiamo adesso il corpo rigido: RBE2’S-&gt; “</w:t>
      </w:r>
      <w:proofErr w:type="spellStart"/>
      <w:r w:rsidRPr="00F6551F">
        <w:t>reference</w:t>
      </w:r>
      <w:proofErr w:type="spellEnd"/>
      <w:r w:rsidRPr="00F6551F">
        <w:t xml:space="preserve"> </w:t>
      </w:r>
      <w:proofErr w:type="spellStart"/>
      <w:r w:rsidRPr="00F6551F">
        <w:t>node</w:t>
      </w:r>
      <w:proofErr w:type="spellEnd"/>
      <w:r w:rsidRPr="00F6551F">
        <w:t>”, selezioniamo il nodo di controllo appena creato.</w:t>
      </w:r>
    </w:p>
    <w:p w:rsidR="002E6F39" w:rsidRPr="00F6551F" w:rsidRDefault="002E6F39" w:rsidP="00F6551F">
      <w:pPr>
        <w:spacing w:after="0"/>
        <w:ind w:left="708"/>
        <w:jc w:val="both"/>
      </w:pPr>
      <w:r w:rsidRPr="00F6551F">
        <w:t xml:space="preserve"> “</w:t>
      </w:r>
      <w:proofErr w:type="spellStart"/>
      <w:r w:rsidRPr="00F6551F">
        <w:t>tied</w:t>
      </w:r>
      <w:proofErr w:type="spellEnd"/>
      <w:r w:rsidRPr="00F6551F">
        <w:t xml:space="preserve"> </w:t>
      </w:r>
      <w:proofErr w:type="spellStart"/>
      <w:r w:rsidRPr="00F6551F">
        <w:t>nodes</w:t>
      </w:r>
      <w:proofErr w:type="spellEnd"/>
      <w:r w:rsidRPr="00F6551F">
        <w:t>” (nodi dipendenti), aggiungiamo tutti i nodi sul bordo della sezione estremale.</w:t>
      </w:r>
    </w:p>
    <w:p w:rsidR="002E6F39" w:rsidRPr="00F6551F" w:rsidRDefault="002E6F39" w:rsidP="00F6551F">
      <w:pPr>
        <w:spacing w:after="0"/>
        <w:ind w:left="708"/>
        <w:jc w:val="both"/>
      </w:pPr>
      <w:r w:rsidRPr="00F6551F">
        <w:t>NB vanno selezionati SOLO i nodi al bordo, non il nodo centrale altrimenti pur creando il solido avremo a fine calcolo un messaggio di errore(non esce 3004).</w:t>
      </w:r>
    </w:p>
    <w:p w:rsidR="00F6551F" w:rsidRPr="00F6551F" w:rsidRDefault="002E6F39" w:rsidP="00E2203D">
      <w:pPr>
        <w:spacing w:after="0"/>
        <w:ind w:left="708"/>
        <w:jc w:val="both"/>
      </w:pPr>
      <w:r w:rsidRPr="00F6551F">
        <w:t>Vincoliamo totalmente questi nodi i a seguire il corpo rigido attivando tutti e 6 i loro “DOF”</w:t>
      </w:r>
      <w:r w:rsidR="00F6551F">
        <w:t>.</w:t>
      </w:r>
    </w:p>
    <w:p w:rsidR="002E6F39" w:rsidRDefault="002E6F39" w:rsidP="002E6F39">
      <w:pPr>
        <w:spacing w:after="0"/>
        <w:ind w:left="708"/>
        <w:jc w:val="center"/>
        <w:rPr>
          <w:sz w:val="24"/>
          <w:szCs w:val="24"/>
        </w:rPr>
      </w:pPr>
      <w:r>
        <w:rPr>
          <w:noProof/>
          <w:sz w:val="24"/>
          <w:szCs w:val="24"/>
          <w:lang w:eastAsia="it-IT"/>
        </w:rPr>
        <w:lastRenderedPageBreak/>
        <w:drawing>
          <wp:inline distT="0" distB="0" distL="0" distR="0" wp14:anchorId="32F9D77F" wp14:editId="35CCF5B5">
            <wp:extent cx="4242157" cy="2116897"/>
            <wp:effectExtent l="0" t="0" r="635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568" cy="2129578"/>
                    </a:xfrm>
                    <a:prstGeom prst="rect">
                      <a:avLst/>
                    </a:prstGeom>
                    <a:noFill/>
                  </pic:spPr>
                </pic:pic>
              </a:graphicData>
            </a:graphic>
          </wp:inline>
        </w:drawing>
      </w:r>
    </w:p>
    <w:p w:rsidR="002E6F39" w:rsidRDefault="002E6F39" w:rsidP="002E6F39">
      <w:pPr>
        <w:spacing w:after="0"/>
        <w:ind w:left="708"/>
        <w:jc w:val="center"/>
        <w:rPr>
          <w:sz w:val="24"/>
          <w:szCs w:val="24"/>
        </w:rPr>
      </w:pPr>
    </w:p>
    <w:p w:rsidR="002E6F39" w:rsidRPr="00F6551F" w:rsidRDefault="002E6F39" w:rsidP="00F6551F">
      <w:pPr>
        <w:spacing w:after="0"/>
        <w:ind w:left="708"/>
        <w:jc w:val="both"/>
      </w:pPr>
    </w:p>
    <w:p w:rsidR="002E6F39" w:rsidRPr="00E2203D" w:rsidRDefault="002E6F39" w:rsidP="00F6551F">
      <w:pPr>
        <w:pStyle w:val="Paragrafoelenco"/>
        <w:numPr>
          <w:ilvl w:val="0"/>
          <w:numId w:val="2"/>
        </w:numPr>
        <w:spacing w:after="0"/>
        <w:jc w:val="both"/>
        <w:rPr>
          <w:sz w:val="28"/>
          <w:szCs w:val="28"/>
        </w:rPr>
      </w:pPr>
      <w:r w:rsidRPr="00E2203D">
        <w:rPr>
          <w:sz w:val="28"/>
          <w:szCs w:val="28"/>
        </w:rPr>
        <w:t>Carichiamo la trave</w:t>
      </w:r>
    </w:p>
    <w:p w:rsidR="002E6F39" w:rsidRPr="00F6551F" w:rsidRDefault="002E6F39" w:rsidP="00F6551F">
      <w:pPr>
        <w:spacing w:after="0"/>
        <w:ind w:left="360"/>
        <w:jc w:val="both"/>
      </w:pPr>
    </w:p>
    <w:p w:rsidR="002E6F39" w:rsidRPr="00F6551F" w:rsidRDefault="002E6F39" w:rsidP="00F6551F">
      <w:pPr>
        <w:spacing w:after="0"/>
        <w:ind w:left="720"/>
        <w:jc w:val="both"/>
        <w:rPr>
          <w:b/>
        </w:rPr>
      </w:pPr>
      <w:proofErr w:type="spellStart"/>
      <w:r w:rsidRPr="00F6551F">
        <w:rPr>
          <w:b/>
        </w:rPr>
        <w:t>Boundary</w:t>
      </w:r>
      <w:proofErr w:type="spellEnd"/>
      <w:r w:rsidRPr="00F6551F">
        <w:rPr>
          <w:b/>
        </w:rPr>
        <w:t xml:space="preserve"> </w:t>
      </w:r>
      <w:proofErr w:type="spellStart"/>
      <w:r w:rsidRPr="00F6551F">
        <w:rPr>
          <w:b/>
        </w:rPr>
        <w:t>Conditions</w:t>
      </w:r>
      <w:proofErr w:type="spellEnd"/>
      <w:r w:rsidRPr="00F6551F">
        <w:rPr>
          <w:b/>
        </w:rPr>
        <w:t>:</w:t>
      </w:r>
    </w:p>
    <w:p w:rsidR="002E6F39" w:rsidRPr="00F6551F" w:rsidRDefault="002E6F39" w:rsidP="00F6551F">
      <w:pPr>
        <w:spacing w:after="0"/>
        <w:ind w:left="720"/>
        <w:jc w:val="both"/>
      </w:pPr>
    </w:p>
    <w:p w:rsidR="002E6F39" w:rsidRPr="00F6551F" w:rsidRDefault="002E6F39" w:rsidP="00F6551F">
      <w:pPr>
        <w:spacing w:after="0"/>
        <w:ind w:left="720"/>
        <w:jc w:val="both"/>
      </w:pPr>
      <w:r w:rsidRPr="00F6551F">
        <w:rPr>
          <w:lang w:val="en-US"/>
        </w:rPr>
        <w:t xml:space="preserve">- </w:t>
      </w:r>
      <w:proofErr w:type="spellStart"/>
      <w:r w:rsidRPr="00F6551F">
        <w:rPr>
          <w:lang w:val="en-US"/>
        </w:rPr>
        <w:t>Taglio</w:t>
      </w:r>
      <w:proofErr w:type="spellEnd"/>
      <w:r w:rsidRPr="00F6551F">
        <w:rPr>
          <w:lang w:val="en-US"/>
        </w:rPr>
        <w:t xml:space="preserve"> di 1 N: new-&gt;structural-&gt;point load. </w:t>
      </w:r>
      <w:r w:rsidRPr="00F6551F">
        <w:t>“</w:t>
      </w:r>
      <w:proofErr w:type="spellStart"/>
      <w:r w:rsidRPr="00F6551F">
        <w:t>properties</w:t>
      </w:r>
      <w:proofErr w:type="spellEnd"/>
      <w:r w:rsidRPr="00F6551F">
        <w:t>”: Force Y=1</w:t>
      </w:r>
    </w:p>
    <w:p w:rsidR="002E6F39" w:rsidRPr="00F6551F" w:rsidRDefault="002E6F39" w:rsidP="00F6551F">
      <w:pPr>
        <w:spacing w:after="0"/>
        <w:ind w:left="720"/>
        <w:jc w:val="both"/>
      </w:pPr>
      <w:r w:rsidRPr="00F6551F">
        <w:t>Lo applichiamo al nodo di controllo.</w:t>
      </w:r>
    </w:p>
    <w:p w:rsidR="002E6F39" w:rsidRPr="00F6551F" w:rsidRDefault="002E6F39" w:rsidP="00F6551F">
      <w:pPr>
        <w:spacing w:after="0"/>
        <w:ind w:left="720"/>
        <w:jc w:val="both"/>
      </w:pPr>
    </w:p>
    <w:p w:rsidR="002E6F39" w:rsidRPr="00F6551F" w:rsidRDefault="002E6F39" w:rsidP="00F6551F">
      <w:pPr>
        <w:spacing w:after="0"/>
        <w:ind w:left="720"/>
        <w:jc w:val="both"/>
      </w:pPr>
      <w:r w:rsidRPr="00F6551F">
        <w:t>-Dovremmo inserire anche un momento flettente</w:t>
      </w:r>
      <w:r w:rsidR="00F6551F" w:rsidRPr="00F6551F">
        <w:t xml:space="preserve"> </w:t>
      </w:r>
      <w:r w:rsidRPr="00F6551F">
        <w:t>(di modulo dipendente dalla lunghezza di trave), ma poiché questo è di natura equilibrante, possiamo invece inserire un vincolo alla rotazione in x sull’estremità della trave(sull’RBE2),che fornirà la coppia voluta come reazione vincolare.</w:t>
      </w:r>
    </w:p>
    <w:p w:rsidR="002E6F39" w:rsidRPr="00F6551F" w:rsidRDefault="002E6F39" w:rsidP="002E6F39">
      <w:pPr>
        <w:spacing w:after="0"/>
        <w:ind w:left="708"/>
      </w:pPr>
      <w:r w:rsidRPr="00F6551F">
        <w:t>(Un’azione equilibrante sulla struttura può essere inserita come carico o attraverso una reazione vincolare che riporta all’e</w:t>
      </w:r>
      <w:r w:rsidR="00F6551F" w:rsidRPr="00F6551F">
        <w:t>q</w:t>
      </w:r>
      <w:r w:rsidRPr="00F6551F">
        <w:t>uilibrio)</w:t>
      </w:r>
    </w:p>
    <w:p w:rsidR="002E6F39" w:rsidRPr="00F6551F" w:rsidRDefault="002E6F39" w:rsidP="002E6F39">
      <w:pPr>
        <w:spacing w:after="0"/>
        <w:ind w:left="708"/>
      </w:pPr>
      <w:r w:rsidRPr="00F6551F">
        <w:t>Questo vincolo sarà anche utile per bloccare uno dei rimanenti moti di corpo rigido della struttura, infatti la soluzione agli elementi finiti deve essere univoca agli spostamenti, dunque il componente essere completamente posizionato nello spazio.</w:t>
      </w:r>
    </w:p>
    <w:p w:rsidR="002E6F39" w:rsidRDefault="002E6F39" w:rsidP="002E6F39">
      <w:pPr>
        <w:spacing w:after="0"/>
        <w:ind w:left="708"/>
      </w:pPr>
      <w:r w:rsidRPr="00F6551F">
        <w:t>(si procederà con: New-&gt;</w:t>
      </w:r>
      <w:proofErr w:type="spellStart"/>
      <w:r w:rsidRPr="00F6551F">
        <w:t>structural</w:t>
      </w:r>
      <w:proofErr w:type="spellEnd"/>
      <w:r w:rsidRPr="00F6551F">
        <w:t>-&gt;</w:t>
      </w:r>
      <w:proofErr w:type="spellStart"/>
      <w:r w:rsidRPr="00F6551F">
        <w:t>fixed</w:t>
      </w:r>
      <w:proofErr w:type="spellEnd"/>
      <w:r w:rsidRPr="00F6551F">
        <w:t xml:space="preserve"> </w:t>
      </w:r>
      <w:proofErr w:type="spellStart"/>
      <w:r w:rsidRPr="00F6551F">
        <w:t>displacement</w:t>
      </w:r>
      <w:proofErr w:type="spellEnd"/>
      <w:r w:rsidRPr="00F6551F">
        <w:t>…)</w:t>
      </w:r>
    </w:p>
    <w:p w:rsidR="00F6551F" w:rsidRPr="00F6551F" w:rsidRDefault="00F6551F" w:rsidP="002E6F39">
      <w:pPr>
        <w:spacing w:after="0"/>
        <w:ind w:left="708"/>
      </w:pPr>
    </w:p>
    <w:p w:rsidR="00E2203D" w:rsidRDefault="00E2203D" w:rsidP="002E6F39">
      <w:pPr>
        <w:rPr>
          <w:b/>
        </w:rPr>
      </w:pPr>
    </w:p>
    <w:p w:rsidR="00E2203D" w:rsidRDefault="00E2203D" w:rsidP="002E6F39">
      <w:pPr>
        <w:rPr>
          <w:b/>
        </w:rPr>
      </w:pPr>
    </w:p>
    <w:p w:rsidR="002E6F39" w:rsidRPr="00E2203D" w:rsidRDefault="002E6F39" w:rsidP="002E6F39">
      <w:pPr>
        <w:rPr>
          <w:b/>
          <w:sz w:val="28"/>
          <w:szCs w:val="28"/>
        </w:rPr>
      </w:pPr>
      <w:r w:rsidRPr="00E2203D">
        <w:rPr>
          <w:b/>
          <w:sz w:val="28"/>
          <w:szCs w:val="28"/>
        </w:rPr>
        <w:t>Spiegazione momento flettente equilibrante e vincoli di posizionamento</w:t>
      </w:r>
    </w:p>
    <w:p w:rsidR="00F6551F" w:rsidRPr="00F6551F" w:rsidRDefault="00F6551F" w:rsidP="002E6F39">
      <w:pPr>
        <w:rPr>
          <w:b/>
        </w:rPr>
      </w:pPr>
    </w:p>
    <w:p w:rsidR="002E6F39" w:rsidRDefault="002E6F39" w:rsidP="00F6551F">
      <w:pPr>
        <w:jc w:val="center"/>
      </w:pPr>
      <w:r>
        <w:rPr>
          <w:noProof/>
          <w:lang w:eastAsia="it-IT"/>
        </w:rPr>
        <w:drawing>
          <wp:inline distT="0" distB="0" distL="0" distR="0">
            <wp:extent cx="2826385" cy="1638935"/>
            <wp:effectExtent l="0" t="0" r="0" b="0"/>
            <wp:docPr id="25" name="Immagine 25" descr="20170519_08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20170519_0858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6385" cy="1638935"/>
                    </a:xfrm>
                    <a:prstGeom prst="rect">
                      <a:avLst/>
                    </a:prstGeom>
                    <a:noFill/>
                    <a:ln>
                      <a:noFill/>
                    </a:ln>
                  </pic:spPr>
                </pic:pic>
              </a:graphicData>
            </a:graphic>
          </wp:inline>
        </w:drawing>
      </w:r>
    </w:p>
    <w:p w:rsidR="002E6F39" w:rsidRDefault="002E6F39" w:rsidP="00E2203D">
      <w:pPr>
        <w:jc w:val="center"/>
      </w:pPr>
      <w:r>
        <w:rPr>
          <w:b/>
        </w:rPr>
        <w:t>Fig. 6: vincolo pantografo. Blocca solo la rotazione associata alla flessione. Applicando una forza di taglio come in figura, il vincolo applicherà una reazione di momento flettente utile a garantire l’equilibrio.</w:t>
      </w:r>
    </w:p>
    <w:p w:rsidR="002E6F39" w:rsidRDefault="002E6F39" w:rsidP="00F6551F">
      <w:pPr>
        <w:jc w:val="center"/>
      </w:pPr>
      <w:r>
        <w:rPr>
          <w:noProof/>
          <w:lang w:eastAsia="it-IT"/>
        </w:rPr>
        <w:lastRenderedPageBreak/>
        <w:drawing>
          <wp:inline distT="0" distB="0" distL="0" distR="0">
            <wp:extent cx="2381250" cy="1407160"/>
            <wp:effectExtent l="0" t="0" r="0" b="2540"/>
            <wp:docPr id="24" name="Immagine 24" descr="20170519_08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20170519_0859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1407160"/>
                    </a:xfrm>
                    <a:prstGeom prst="rect">
                      <a:avLst/>
                    </a:prstGeom>
                    <a:noFill/>
                    <a:ln>
                      <a:noFill/>
                    </a:ln>
                  </pic:spPr>
                </pic:pic>
              </a:graphicData>
            </a:graphic>
          </wp:inline>
        </w:drawing>
      </w:r>
    </w:p>
    <w:p w:rsidR="002E6F39" w:rsidRDefault="002E6F39" w:rsidP="00F6551F">
      <w:pPr>
        <w:jc w:val="center"/>
        <w:rPr>
          <w:b/>
        </w:rPr>
      </w:pPr>
      <w:r>
        <w:rPr>
          <w:b/>
        </w:rPr>
        <w:t>Fig. 7: sistema antisimmetrico con carichi</w:t>
      </w:r>
    </w:p>
    <w:p w:rsidR="002E6F39" w:rsidRDefault="002E6F39" w:rsidP="00F6551F">
      <w:pPr>
        <w:spacing w:after="0"/>
        <w:jc w:val="both"/>
      </w:pPr>
      <w:r>
        <w:t xml:space="preserve">Se analizziamo il nostro problema con un modello nel piano, il  vincolo di </w:t>
      </w:r>
      <w:proofErr w:type="spellStart"/>
      <w:r>
        <w:t>antisimmetria</w:t>
      </w:r>
      <w:proofErr w:type="spellEnd"/>
      <w:r>
        <w:t xml:space="preserve"> è associato ad un carrello. Considerando metà struttura, ho un solo vincolo pantografo che applicherà una coppia C tale da equilibrare la struttura indipendentemente dalla lunghezza della struttura. </w:t>
      </w:r>
    </w:p>
    <w:p w:rsidR="002E6F39" w:rsidRDefault="002E6F39" w:rsidP="00F6551F">
      <w:pPr>
        <w:spacing w:after="0"/>
        <w:jc w:val="both"/>
      </w:pPr>
      <w:r>
        <w:t xml:space="preserve">Il solo taglio porterebbe al disequilibrio in rotazione, imponendo un vincolo sulla rotazione all’estremità di trave, questo assorbirà il disequilibrio applicando una reazione uguale e contraria alla forza di taglio. </w:t>
      </w:r>
    </w:p>
    <w:p w:rsidR="002E6F39" w:rsidRDefault="002E6F39" w:rsidP="00F6551F">
      <w:pPr>
        <w:spacing w:after="0"/>
        <w:jc w:val="both"/>
      </w:pPr>
    </w:p>
    <w:p w:rsidR="002E6F39" w:rsidRDefault="002E6F39" w:rsidP="00F6551F">
      <w:pPr>
        <w:spacing w:after="0"/>
        <w:jc w:val="both"/>
      </w:pPr>
      <w:r>
        <w:t>Un vincolo di posizionamento serve per definire una configurazione della struttura tra le infinite possibili e non esercita reazioni vincolari se il moto di corpo rigido bloccato non è eccitato da alcuna forza, questo avviene</w:t>
      </w:r>
      <w:r w:rsidR="00F6551F" w:rsidRPr="00F6551F">
        <w:t xml:space="preserve"> </w:t>
      </w:r>
      <w:r w:rsidR="00F6551F">
        <w:t>ad esempio</w:t>
      </w:r>
      <w:r>
        <w:t xml:space="preserve"> in un sistema </w:t>
      </w:r>
      <w:proofErr w:type="spellStart"/>
      <w:r>
        <w:t>autoequilibrato</w:t>
      </w:r>
      <w:proofErr w:type="spellEnd"/>
      <w:r>
        <w:t>.</w:t>
      </w:r>
    </w:p>
    <w:p w:rsidR="002E6F39" w:rsidRDefault="002E6F39" w:rsidP="00F6551F">
      <w:pPr>
        <w:spacing w:after="0"/>
        <w:jc w:val="both"/>
      </w:pPr>
      <w:r>
        <w:t xml:space="preserve">Se il sistema non è </w:t>
      </w:r>
      <w:proofErr w:type="spellStart"/>
      <w:r>
        <w:t>autoequilibrato</w:t>
      </w:r>
      <w:proofErr w:type="spellEnd"/>
      <w:r>
        <w:t xml:space="preserve">, il vincolo reagisce in maniera utile a mantenere la struttura in equilibrio. </w:t>
      </w:r>
    </w:p>
    <w:p w:rsidR="002E6F39" w:rsidRDefault="002E6F39" w:rsidP="00F6551F">
      <w:pPr>
        <w:spacing w:after="0"/>
        <w:jc w:val="both"/>
      </w:pPr>
      <w:r>
        <w:t xml:space="preserve">Nel nostro caso, abbiamo imposto un vincolo che impedisce la rotazione attorno all’asse x sul nodo di controllo, vedendo il problema nel piano è come un doppio-doppio pendolo  tale per cui la sezione terminale della trave rimanga orizzontale e non ruoti; questo genererà una reazione vincolare non omogenea perché dovrà equilibrare il taglio. </w:t>
      </w:r>
    </w:p>
    <w:p w:rsidR="002E6F39" w:rsidRDefault="002E6F39" w:rsidP="00F6551F">
      <w:pPr>
        <w:jc w:val="center"/>
      </w:pPr>
      <w:r>
        <w:rPr>
          <w:noProof/>
          <w:lang w:eastAsia="it-IT"/>
        </w:rPr>
        <w:drawing>
          <wp:inline distT="0" distB="0" distL="0" distR="0">
            <wp:extent cx="2903220" cy="1745615"/>
            <wp:effectExtent l="0" t="0" r="0" b="6985"/>
            <wp:docPr id="23" name="Immagine 23" descr="20170519_08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20170519_0859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3220" cy="1745615"/>
                    </a:xfrm>
                    <a:prstGeom prst="rect">
                      <a:avLst/>
                    </a:prstGeom>
                    <a:noFill/>
                    <a:ln>
                      <a:noFill/>
                    </a:ln>
                  </pic:spPr>
                </pic:pic>
              </a:graphicData>
            </a:graphic>
          </wp:inline>
        </w:drawing>
      </w:r>
    </w:p>
    <w:p w:rsidR="002E6F39" w:rsidRDefault="002E6F39" w:rsidP="00F6551F">
      <w:pPr>
        <w:jc w:val="center"/>
        <w:rPr>
          <w:b/>
        </w:rPr>
      </w:pPr>
      <w:r>
        <w:rPr>
          <w:b/>
        </w:rPr>
        <w:t>Fig. 8: esempio di vincolo di posizionamento al centro della trave per posizionare la struttura e rendere univoca la soluzione.</w:t>
      </w:r>
    </w:p>
    <w:p w:rsidR="00F6551F" w:rsidRDefault="00F6551F" w:rsidP="00F6551F">
      <w:pPr>
        <w:jc w:val="center"/>
      </w:pPr>
    </w:p>
    <w:p w:rsidR="002E6F39" w:rsidRDefault="002E6F39" w:rsidP="00E2203D">
      <w:pPr>
        <w:tabs>
          <w:tab w:val="left" w:pos="6848"/>
        </w:tabs>
      </w:pPr>
      <w:r>
        <w:rPr>
          <w:noProof/>
          <w:lang w:eastAsia="it-IT"/>
        </w:rPr>
        <w:drawing>
          <wp:inline distT="0" distB="0" distL="0" distR="0">
            <wp:extent cx="2183055" cy="1524000"/>
            <wp:effectExtent l="0" t="0" r="8255" b="0"/>
            <wp:docPr id="22" name="Immagine 22" descr="20170519_08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20170519_0859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0493" cy="1529192"/>
                    </a:xfrm>
                    <a:prstGeom prst="rect">
                      <a:avLst/>
                    </a:prstGeom>
                    <a:noFill/>
                    <a:ln>
                      <a:noFill/>
                    </a:ln>
                  </pic:spPr>
                </pic:pic>
              </a:graphicData>
            </a:graphic>
          </wp:inline>
        </w:drawing>
      </w:r>
    </w:p>
    <w:p w:rsidR="002E6F39" w:rsidRDefault="002E6F39" w:rsidP="00F6551F">
      <w:pPr>
        <w:jc w:val="center"/>
        <w:rPr>
          <w:b/>
        </w:rPr>
      </w:pPr>
      <w:r>
        <w:rPr>
          <w:b/>
        </w:rPr>
        <w:t xml:space="preserve">Fig. </w:t>
      </w:r>
      <w:proofErr w:type="gramStart"/>
      <w:r>
        <w:rPr>
          <w:b/>
        </w:rPr>
        <w:t>9:  sistema</w:t>
      </w:r>
      <w:proofErr w:type="gramEnd"/>
      <w:r>
        <w:rPr>
          <w:b/>
        </w:rPr>
        <w:t xml:space="preserve"> antisimmetrico</w:t>
      </w:r>
      <w:r w:rsidR="00E2203D">
        <w:rPr>
          <w:b/>
        </w:rPr>
        <w:t xml:space="preserve">                                                                    </w:t>
      </w:r>
      <w:r w:rsidR="005E1742">
        <w:rPr>
          <w:b/>
        </w:rPr>
        <w:t xml:space="preserve">                            </w:t>
      </w:r>
      <w:r w:rsidR="00E2203D">
        <w:rPr>
          <w:b/>
        </w:rPr>
        <w:t xml:space="preserve">  FINE LEZIONE</w:t>
      </w:r>
      <w:r w:rsidR="005E1742">
        <w:rPr>
          <w:b/>
        </w:rPr>
        <w:t xml:space="preserve"> 30/03</w:t>
      </w:r>
    </w:p>
    <w:p w:rsidR="002E6F39" w:rsidRDefault="002E6F39" w:rsidP="002E6F39">
      <w:pPr>
        <w:spacing w:after="0"/>
        <w:ind w:left="708"/>
        <w:rPr>
          <w:sz w:val="24"/>
          <w:szCs w:val="24"/>
        </w:rPr>
      </w:pPr>
    </w:p>
    <w:p w:rsidR="002E6F39" w:rsidRDefault="002E6F39" w:rsidP="002E6F39">
      <w:pPr>
        <w:spacing w:after="0"/>
        <w:ind w:left="708"/>
        <w:rPr>
          <w:sz w:val="24"/>
          <w:szCs w:val="24"/>
        </w:rPr>
      </w:pPr>
      <w:bookmarkStart w:id="0" w:name="_GoBack"/>
      <w:bookmarkEnd w:id="0"/>
    </w:p>
    <w:p w:rsidR="002E6F39" w:rsidRDefault="002E6F39" w:rsidP="002E6F39">
      <w:pPr>
        <w:spacing w:after="0"/>
        <w:ind w:left="708"/>
        <w:rPr>
          <w:sz w:val="24"/>
          <w:szCs w:val="24"/>
        </w:rPr>
      </w:pPr>
    </w:p>
    <w:p w:rsidR="002E6F39" w:rsidRDefault="002E6F39" w:rsidP="002E6F39">
      <w:pPr>
        <w:spacing w:after="0"/>
        <w:ind w:left="708"/>
        <w:jc w:val="center"/>
        <w:rPr>
          <w:sz w:val="24"/>
          <w:szCs w:val="24"/>
        </w:rPr>
      </w:pPr>
    </w:p>
    <w:p w:rsidR="002E6F39" w:rsidRDefault="002E6F39" w:rsidP="002E6F39">
      <w:pPr>
        <w:spacing w:after="0"/>
        <w:ind w:left="708"/>
        <w:rPr>
          <w:sz w:val="24"/>
          <w:szCs w:val="24"/>
        </w:rPr>
      </w:pPr>
    </w:p>
    <w:p w:rsidR="002E6F39" w:rsidRDefault="002E6F39" w:rsidP="003B0B11">
      <w:pPr>
        <w:jc w:val="center"/>
      </w:pPr>
    </w:p>
    <w:sectPr w:rsidR="002E6F39">
      <w:footerReference w:type="default" r:id="rId3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DCC" w:rsidRDefault="00925DCC" w:rsidP="00E2203D">
      <w:pPr>
        <w:spacing w:after="0" w:line="240" w:lineRule="auto"/>
      </w:pPr>
      <w:r>
        <w:separator/>
      </w:r>
    </w:p>
  </w:endnote>
  <w:endnote w:type="continuationSeparator" w:id="0">
    <w:p w:rsidR="00925DCC" w:rsidRDefault="00925DCC" w:rsidP="00E22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03D" w:rsidRDefault="00E2203D">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DCC" w:rsidRDefault="00925DCC" w:rsidP="00E2203D">
      <w:pPr>
        <w:spacing w:after="0" w:line="240" w:lineRule="auto"/>
      </w:pPr>
      <w:r>
        <w:separator/>
      </w:r>
    </w:p>
  </w:footnote>
  <w:footnote w:type="continuationSeparator" w:id="0">
    <w:p w:rsidR="00925DCC" w:rsidRDefault="00925DCC" w:rsidP="00E22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7D4AD4"/>
    <w:multiLevelType w:val="hybridMultilevel"/>
    <w:tmpl w:val="C33A1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4CA660A"/>
    <w:multiLevelType w:val="hybridMultilevel"/>
    <w:tmpl w:val="90800A5C"/>
    <w:lvl w:ilvl="0" w:tplc="04100001">
      <w:start w:val="1"/>
      <w:numFmt w:val="bullet"/>
      <w:lvlText w:val=""/>
      <w:lvlJc w:val="left"/>
      <w:pPr>
        <w:ind w:left="823" w:hanging="360"/>
      </w:pPr>
      <w:rPr>
        <w:rFonts w:ascii="Symbol" w:hAnsi="Symbol" w:hint="default"/>
      </w:rPr>
    </w:lvl>
    <w:lvl w:ilvl="1" w:tplc="04100003" w:tentative="1">
      <w:start w:val="1"/>
      <w:numFmt w:val="bullet"/>
      <w:lvlText w:val="o"/>
      <w:lvlJc w:val="left"/>
      <w:pPr>
        <w:ind w:left="1543" w:hanging="360"/>
      </w:pPr>
      <w:rPr>
        <w:rFonts w:ascii="Courier New" w:hAnsi="Courier New" w:cs="Courier New" w:hint="default"/>
      </w:rPr>
    </w:lvl>
    <w:lvl w:ilvl="2" w:tplc="04100005" w:tentative="1">
      <w:start w:val="1"/>
      <w:numFmt w:val="bullet"/>
      <w:lvlText w:val=""/>
      <w:lvlJc w:val="left"/>
      <w:pPr>
        <w:ind w:left="2263" w:hanging="360"/>
      </w:pPr>
      <w:rPr>
        <w:rFonts w:ascii="Wingdings" w:hAnsi="Wingdings" w:hint="default"/>
      </w:rPr>
    </w:lvl>
    <w:lvl w:ilvl="3" w:tplc="04100001" w:tentative="1">
      <w:start w:val="1"/>
      <w:numFmt w:val="bullet"/>
      <w:lvlText w:val=""/>
      <w:lvlJc w:val="left"/>
      <w:pPr>
        <w:ind w:left="2983" w:hanging="360"/>
      </w:pPr>
      <w:rPr>
        <w:rFonts w:ascii="Symbol" w:hAnsi="Symbol" w:hint="default"/>
      </w:rPr>
    </w:lvl>
    <w:lvl w:ilvl="4" w:tplc="04100003" w:tentative="1">
      <w:start w:val="1"/>
      <w:numFmt w:val="bullet"/>
      <w:lvlText w:val="o"/>
      <w:lvlJc w:val="left"/>
      <w:pPr>
        <w:ind w:left="3703" w:hanging="360"/>
      </w:pPr>
      <w:rPr>
        <w:rFonts w:ascii="Courier New" w:hAnsi="Courier New" w:cs="Courier New" w:hint="default"/>
      </w:rPr>
    </w:lvl>
    <w:lvl w:ilvl="5" w:tplc="04100005" w:tentative="1">
      <w:start w:val="1"/>
      <w:numFmt w:val="bullet"/>
      <w:lvlText w:val=""/>
      <w:lvlJc w:val="left"/>
      <w:pPr>
        <w:ind w:left="4423" w:hanging="360"/>
      </w:pPr>
      <w:rPr>
        <w:rFonts w:ascii="Wingdings" w:hAnsi="Wingdings" w:hint="default"/>
      </w:rPr>
    </w:lvl>
    <w:lvl w:ilvl="6" w:tplc="04100001" w:tentative="1">
      <w:start w:val="1"/>
      <w:numFmt w:val="bullet"/>
      <w:lvlText w:val=""/>
      <w:lvlJc w:val="left"/>
      <w:pPr>
        <w:ind w:left="5143" w:hanging="360"/>
      </w:pPr>
      <w:rPr>
        <w:rFonts w:ascii="Symbol" w:hAnsi="Symbol" w:hint="default"/>
      </w:rPr>
    </w:lvl>
    <w:lvl w:ilvl="7" w:tplc="04100003" w:tentative="1">
      <w:start w:val="1"/>
      <w:numFmt w:val="bullet"/>
      <w:lvlText w:val="o"/>
      <w:lvlJc w:val="left"/>
      <w:pPr>
        <w:ind w:left="5863" w:hanging="360"/>
      </w:pPr>
      <w:rPr>
        <w:rFonts w:ascii="Courier New" w:hAnsi="Courier New" w:cs="Courier New" w:hint="default"/>
      </w:rPr>
    </w:lvl>
    <w:lvl w:ilvl="8" w:tplc="04100005" w:tentative="1">
      <w:start w:val="1"/>
      <w:numFmt w:val="bullet"/>
      <w:lvlText w:val=""/>
      <w:lvlJc w:val="left"/>
      <w:pPr>
        <w:ind w:left="658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BFE"/>
    <w:rsid w:val="00023A52"/>
    <w:rsid w:val="00041EBE"/>
    <w:rsid w:val="000A7320"/>
    <w:rsid w:val="000F6CAD"/>
    <w:rsid w:val="00114B35"/>
    <w:rsid w:val="00127C00"/>
    <w:rsid w:val="001F78F8"/>
    <w:rsid w:val="0020450C"/>
    <w:rsid w:val="00205F9D"/>
    <w:rsid w:val="00265F68"/>
    <w:rsid w:val="002C7E6E"/>
    <w:rsid w:val="002E6F39"/>
    <w:rsid w:val="0031573E"/>
    <w:rsid w:val="003B0B11"/>
    <w:rsid w:val="003F014C"/>
    <w:rsid w:val="00452CB4"/>
    <w:rsid w:val="004C5C99"/>
    <w:rsid w:val="004C6869"/>
    <w:rsid w:val="00502CCA"/>
    <w:rsid w:val="00584849"/>
    <w:rsid w:val="005E1742"/>
    <w:rsid w:val="005F5062"/>
    <w:rsid w:val="005F5A72"/>
    <w:rsid w:val="00645BFE"/>
    <w:rsid w:val="006F634D"/>
    <w:rsid w:val="007564CD"/>
    <w:rsid w:val="008064EF"/>
    <w:rsid w:val="008A7BDC"/>
    <w:rsid w:val="008E12B9"/>
    <w:rsid w:val="00925DCC"/>
    <w:rsid w:val="009260FE"/>
    <w:rsid w:val="00972703"/>
    <w:rsid w:val="009868EE"/>
    <w:rsid w:val="00997F8A"/>
    <w:rsid w:val="009E5EA4"/>
    <w:rsid w:val="00A21BCC"/>
    <w:rsid w:val="00A73E22"/>
    <w:rsid w:val="00B3740A"/>
    <w:rsid w:val="00C7510C"/>
    <w:rsid w:val="00D66031"/>
    <w:rsid w:val="00E2203D"/>
    <w:rsid w:val="00E534A7"/>
    <w:rsid w:val="00F11109"/>
    <w:rsid w:val="00F1525B"/>
    <w:rsid w:val="00F6551F"/>
    <w:rsid w:val="00FF24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C6BF4"/>
  <w15:chartTrackingRefBased/>
  <w15:docId w15:val="{4D3A6BA1-2571-4CBB-BE32-152BA0622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E5EA4"/>
    <w:rPr>
      <w:color w:val="808080"/>
    </w:rPr>
  </w:style>
  <w:style w:type="paragraph" w:styleId="Paragrafoelenco">
    <w:name w:val="List Paragraph"/>
    <w:basedOn w:val="Normale"/>
    <w:uiPriority w:val="34"/>
    <w:qFormat/>
    <w:rsid w:val="009868EE"/>
    <w:pPr>
      <w:ind w:left="720"/>
      <w:contextualSpacing/>
    </w:pPr>
  </w:style>
  <w:style w:type="paragraph" w:styleId="Intestazione">
    <w:name w:val="header"/>
    <w:basedOn w:val="Normale"/>
    <w:link w:val="IntestazioneCarattere"/>
    <w:uiPriority w:val="99"/>
    <w:unhideWhenUsed/>
    <w:rsid w:val="00E220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2203D"/>
  </w:style>
  <w:style w:type="paragraph" w:styleId="Pidipagina">
    <w:name w:val="footer"/>
    <w:basedOn w:val="Normale"/>
    <w:link w:val="PidipaginaCarattere"/>
    <w:uiPriority w:val="99"/>
    <w:unhideWhenUsed/>
    <w:rsid w:val="00E220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22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1991">
      <w:bodyDiv w:val="1"/>
      <w:marLeft w:val="0"/>
      <w:marRight w:val="0"/>
      <w:marTop w:val="0"/>
      <w:marBottom w:val="0"/>
      <w:divBdr>
        <w:top w:val="none" w:sz="0" w:space="0" w:color="auto"/>
        <w:left w:val="none" w:sz="0" w:space="0" w:color="auto"/>
        <w:bottom w:val="none" w:sz="0" w:space="0" w:color="auto"/>
        <w:right w:val="none" w:sz="0" w:space="0" w:color="auto"/>
      </w:divBdr>
    </w:div>
    <w:div w:id="84223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2106</Words>
  <Characters>12007</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mazzoni</dc:creator>
  <cp:keywords/>
  <dc:description/>
  <cp:lastModifiedBy>Federico</cp:lastModifiedBy>
  <cp:revision>2</cp:revision>
  <dcterms:created xsi:type="dcterms:W3CDTF">2017-05-21T09:46:00Z</dcterms:created>
  <dcterms:modified xsi:type="dcterms:W3CDTF">2017-05-21T09:46:00Z</dcterms:modified>
</cp:coreProperties>
</file>